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113" w:rsidRPr="00C459D3" w:rsidRDefault="00C42113" w:rsidP="00C459D3">
      <w:pPr>
        <w:spacing w:after="0"/>
        <w:jc w:val="center"/>
        <w:rPr>
          <w:rFonts w:ascii="Times New Roman" w:hAnsi="Times New Roman" w:cs="Times New Roman"/>
          <w:b/>
          <w:sz w:val="24"/>
          <w:szCs w:val="24"/>
        </w:rPr>
      </w:pPr>
      <w:r w:rsidRPr="00C459D3">
        <w:rPr>
          <w:rFonts w:ascii="Times New Roman" w:hAnsi="Times New Roman" w:cs="Times New Roman"/>
          <w:b/>
          <w:sz w:val="24"/>
          <w:szCs w:val="24"/>
        </w:rPr>
        <w:t xml:space="preserve">Role of Employee Engagement on HRM Practices and Performance Relationship: </w:t>
      </w:r>
      <w:r w:rsidR="00952A5E" w:rsidRPr="00C459D3">
        <w:rPr>
          <w:rFonts w:ascii="Times New Roman" w:hAnsi="Times New Roman" w:cs="Times New Roman"/>
          <w:b/>
          <w:sz w:val="24"/>
          <w:szCs w:val="24"/>
        </w:rPr>
        <w:t xml:space="preserve">Assessment </w:t>
      </w:r>
      <w:r w:rsidR="00952A5E">
        <w:rPr>
          <w:rFonts w:ascii="Times New Roman" w:hAnsi="Times New Roman" w:cs="Times New Roman"/>
          <w:b/>
          <w:sz w:val="24"/>
          <w:szCs w:val="24"/>
        </w:rPr>
        <w:t xml:space="preserve">through </w:t>
      </w:r>
      <w:r w:rsidRPr="00C459D3">
        <w:rPr>
          <w:rFonts w:ascii="Times New Roman" w:hAnsi="Times New Roman" w:cs="Times New Roman"/>
          <w:b/>
          <w:sz w:val="24"/>
          <w:szCs w:val="24"/>
        </w:rPr>
        <w:t xml:space="preserve">PLS-SEM Path Model </w:t>
      </w:r>
    </w:p>
    <w:p w:rsidR="003E0CB4" w:rsidRPr="00C459D3" w:rsidRDefault="003E0CB4" w:rsidP="00C459D3">
      <w:pPr>
        <w:spacing w:after="0"/>
        <w:jc w:val="both"/>
        <w:rPr>
          <w:rFonts w:ascii="Times New Roman" w:hAnsi="Times New Roman" w:cs="Times New Roman"/>
          <w:sz w:val="24"/>
          <w:szCs w:val="24"/>
        </w:rPr>
      </w:pPr>
    </w:p>
    <w:p w:rsidR="00110BDE" w:rsidRPr="00110BDE" w:rsidRDefault="00110BDE" w:rsidP="00110BDE">
      <w:pPr>
        <w:spacing w:after="0"/>
        <w:jc w:val="center"/>
        <w:rPr>
          <w:rFonts w:ascii="Times New Roman" w:hAnsi="Times New Roman" w:cs="Times New Roman"/>
          <w:b/>
          <w:sz w:val="24"/>
          <w:szCs w:val="24"/>
        </w:rPr>
      </w:pPr>
      <w:r w:rsidRPr="00110BDE">
        <w:rPr>
          <w:rFonts w:ascii="Times New Roman" w:hAnsi="Times New Roman" w:cs="Times New Roman"/>
          <w:b/>
          <w:sz w:val="24"/>
          <w:szCs w:val="24"/>
        </w:rPr>
        <w:t xml:space="preserve">Dr. </w:t>
      </w:r>
      <w:proofErr w:type="spellStart"/>
      <w:r w:rsidRPr="00110BDE">
        <w:rPr>
          <w:rFonts w:ascii="Times New Roman" w:hAnsi="Times New Roman" w:cs="Times New Roman"/>
          <w:b/>
          <w:sz w:val="24"/>
          <w:szCs w:val="24"/>
        </w:rPr>
        <w:t>Shaheen</w:t>
      </w:r>
      <w:proofErr w:type="spellEnd"/>
      <w:r w:rsidRPr="00110BDE">
        <w:rPr>
          <w:rFonts w:ascii="Times New Roman" w:hAnsi="Times New Roman" w:cs="Times New Roman"/>
          <w:b/>
          <w:sz w:val="24"/>
          <w:szCs w:val="24"/>
        </w:rPr>
        <w:t xml:space="preserve"> Ahmed</w:t>
      </w:r>
    </w:p>
    <w:p w:rsidR="00B475E1" w:rsidRDefault="00110BDE" w:rsidP="00110BDE">
      <w:pPr>
        <w:spacing w:after="0"/>
        <w:jc w:val="center"/>
        <w:rPr>
          <w:rFonts w:ascii="Times New Roman" w:hAnsi="Times New Roman" w:cs="Times New Roman"/>
          <w:sz w:val="24"/>
          <w:szCs w:val="24"/>
        </w:rPr>
      </w:pPr>
      <w:r>
        <w:rPr>
          <w:rFonts w:ascii="Times New Roman" w:hAnsi="Times New Roman" w:cs="Times New Roman"/>
          <w:sz w:val="24"/>
          <w:szCs w:val="24"/>
        </w:rPr>
        <w:t xml:space="preserve">Professor (Management), School Of Business, Bangladesh Open University, Bangladesh. </w:t>
      </w:r>
    </w:p>
    <w:p w:rsidR="003252DE" w:rsidRDefault="00B475E1" w:rsidP="00110BDE">
      <w:pPr>
        <w:spacing w:after="0"/>
        <w:jc w:val="center"/>
        <w:rPr>
          <w:rFonts w:ascii="Times New Roman" w:hAnsi="Times New Roman" w:cs="Times New Roman"/>
          <w:sz w:val="24"/>
          <w:szCs w:val="24"/>
        </w:rPr>
      </w:pPr>
      <w:r>
        <w:rPr>
          <w:rFonts w:ascii="Times New Roman" w:hAnsi="Times New Roman" w:cs="Times New Roman"/>
          <w:sz w:val="24"/>
          <w:szCs w:val="24"/>
        </w:rPr>
        <w:t>E-mail</w:t>
      </w:r>
      <w:r w:rsidR="00110BDE">
        <w:rPr>
          <w:rFonts w:ascii="Times New Roman" w:hAnsi="Times New Roman" w:cs="Times New Roman"/>
          <w:sz w:val="24"/>
          <w:szCs w:val="24"/>
        </w:rPr>
        <w:t>:</w:t>
      </w:r>
      <w:r w:rsidR="000D33D1">
        <w:rPr>
          <w:rFonts w:ascii="Times New Roman" w:hAnsi="Times New Roman" w:cs="Times New Roman"/>
          <w:sz w:val="24"/>
          <w:szCs w:val="24"/>
        </w:rPr>
        <w:t xml:space="preserve"> </w:t>
      </w:r>
      <w:hyperlink r:id="rId5" w:history="1">
        <w:r w:rsidR="00CD2A3D" w:rsidRPr="00C41088">
          <w:rPr>
            <w:rStyle w:val="Hyperlink"/>
            <w:rFonts w:ascii="Times New Roman" w:hAnsi="Times New Roman" w:cs="Times New Roman"/>
            <w:sz w:val="24"/>
            <w:szCs w:val="24"/>
          </w:rPr>
          <w:t>shaheenmahmed@yahoo.com</w:t>
        </w:r>
      </w:hyperlink>
      <w:r w:rsidR="00CD2A3D">
        <w:rPr>
          <w:rFonts w:ascii="Times New Roman" w:hAnsi="Times New Roman" w:cs="Times New Roman"/>
          <w:sz w:val="24"/>
          <w:szCs w:val="24"/>
        </w:rPr>
        <w:t xml:space="preserve"> </w:t>
      </w:r>
    </w:p>
    <w:p w:rsidR="003252DE" w:rsidRDefault="003252DE" w:rsidP="00C459D3">
      <w:pPr>
        <w:spacing w:after="0"/>
        <w:jc w:val="both"/>
        <w:rPr>
          <w:rFonts w:ascii="Times New Roman" w:hAnsi="Times New Roman" w:cs="Times New Roman"/>
          <w:sz w:val="24"/>
          <w:szCs w:val="24"/>
        </w:rPr>
      </w:pPr>
    </w:p>
    <w:p w:rsidR="00C42113" w:rsidRPr="00C459D3" w:rsidRDefault="0042594B" w:rsidP="00C459D3">
      <w:pPr>
        <w:spacing w:after="0"/>
        <w:jc w:val="both"/>
        <w:rPr>
          <w:rFonts w:ascii="Times New Roman" w:hAnsi="Times New Roman" w:cs="Times New Roman"/>
          <w:b/>
          <w:sz w:val="24"/>
          <w:szCs w:val="24"/>
        </w:rPr>
      </w:pPr>
      <w:r w:rsidRPr="00C459D3">
        <w:rPr>
          <w:rFonts w:ascii="Times New Roman" w:hAnsi="Times New Roman" w:cs="Times New Roman"/>
          <w:b/>
          <w:sz w:val="24"/>
          <w:szCs w:val="24"/>
        </w:rPr>
        <w:t>ABSTRACT</w:t>
      </w:r>
    </w:p>
    <w:p w:rsidR="00B70A56" w:rsidRPr="00A003F7" w:rsidRDefault="005418D6" w:rsidP="00C459D3">
      <w:pPr>
        <w:spacing w:after="0"/>
        <w:jc w:val="both"/>
        <w:rPr>
          <w:rFonts w:ascii="Times New Roman" w:hAnsi="Times New Roman" w:cs="Times New Roman"/>
          <w:i/>
          <w:sz w:val="24"/>
          <w:szCs w:val="24"/>
        </w:rPr>
      </w:pPr>
      <w:r w:rsidRPr="00A003F7">
        <w:rPr>
          <w:rFonts w:ascii="Times New Roman" w:hAnsi="Times New Roman" w:cs="Times New Roman"/>
          <w:i/>
          <w:sz w:val="24"/>
          <w:szCs w:val="24"/>
        </w:rPr>
        <w:t>Employee performance is inevitable for the survival of organization</w:t>
      </w:r>
      <w:r w:rsidR="002201DF" w:rsidRPr="00A003F7">
        <w:rPr>
          <w:rFonts w:ascii="Times New Roman" w:hAnsi="Times New Roman" w:cs="Times New Roman"/>
          <w:i/>
          <w:sz w:val="24"/>
          <w:szCs w:val="24"/>
        </w:rPr>
        <w:t>s in</w:t>
      </w:r>
      <w:r w:rsidRPr="00A003F7">
        <w:rPr>
          <w:rFonts w:ascii="Times New Roman" w:hAnsi="Times New Roman" w:cs="Times New Roman"/>
          <w:i/>
          <w:sz w:val="24"/>
          <w:szCs w:val="24"/>
        </w:rPr>
        <w:t xml:space="preserve"> the </w:t>
      </w:r>
      <w:r w:rsidR="002201DF" w:rsidRPr="00A003F7">
        <w:rPr>
          <w:rFonts w:ascii="Times New Roman" w:hAnsi="Times New Roman" w:cs="Times New Roman"/>
          <w:i/>
          <w:sz w:val="24"/>
          <w:szCs w:val="24"/>
        </w:rPr>
        <w:t xml:space="preserve">recent </w:t>
      </w:r>
      <w:r w:rsidRPr="00A003F7">
        <w:rPr>
          <w:rFonts w:ascii="Times New Roman" w:hAnsi="Times New Roman" w:cs="Times New Roman"/>
          <w:i/>
          <w:sz w:val="24"/>
          <w:szCs w:val="24"/>
        </w:rPr>
        <w:t xml:space="preserve">competitive environment. In this connection, this paper focuses </w:t>
      </w:r>
      <w:r w:rsidR="00061180">
        <w:rPr>
          <w:rFonts w:ascii="Times New Roman" w:hAnsi="Times New Roman" w:cs="Times New Roman"/>
          <w:i/>
          <w:sz w:val="24"/>
          <w:szCs w:val="24"/>
        </w:rPr>
        <w:t xml:space="preserve">on </w:t>
      </w:r>
      <w:r w:rsidRPr="00A003F7">
        <w:rPr>
          <w:rFonts w:ascii="Times New Roman" w:hAnsi="Times New Roman" w:cs="Times New Roman"/>
          <w:i/>
          <w:sz w:val="24"/>
          <w:szCs w:val="24"/>
        </w:rPr>
        <w:t>some issues of human resour</w:t>
      </w:r>
      <w:r w:rsidR="002F3C9A">
        <w:rPr>
          <w:rFonts w:ascii="Times New Roman" w:hAnsi="Times New Roman" w:cs="Times New Roman"/>
          <w:i/>
          <w:sz w:val="24"/>
          <w:szCs w:val="24"/>
        </w:rPr>
        <w:t>ce management practices such as</w:t>
      </w:r>
      <w:r w:rsidRPr="00A003F7">
        <w:rPr>
          <w:rFonts w:ascii="Times New Roman" w:hAnsi="Times New Roman" w:cs="Times New Roman"/>
          <w:i/>
          <w:sz w:val="24"/>
          <w:szCs w:val="24"/>
        </w:rPr>
        <w:t xml:space="preserve"> employee promotion opportunity, job security and employee relations that have influence on the performance of employees</w:t>
      </w:r>
      <w:r w:rsidR="002201DF" w:rsidRPr="00A003F7">
        <w:rPr>
          <w:rFonts w:ascii="Times New Roman" w:hAnsi="Times New Roman" w:cs="Times New Roman"/>
          <w:i/>
          <w:sz w:val="24"/>
          <w:szCs w:val="24"/>
        </w:rPr>
        <w:t xml:space="preserve">. Additionally, </w:t>
      </w:r>
      <w:r w:rsidRPr="00A003F7">
        <w:rPr>
          <w:rFonts w:ascii="Times New Roman" w:hAnsi="Times New Roman" w:cs="Times New Roman"/>
          <w:i/>
          <w:sz w:val="24"/>
          <w:szCs w:val="24"/>
        </w:rPr>
        <w:t xml:space="preserve">employee engagement </w:t>
      </w:r>
      <w:r w:rsidR="002201DF" w:rsidRPr="00A003F7">
        <w:rPr>
          <w:rFonts w:ascii="Times New Roman" w:hAnsi="Times New Roman" w:cs="Times New Roman"/>
          <w:i/>
          <w:sz w:val="24"/>
          <w:szCs w:val="24"/>
        </w:rPr>
        <w:t xml:space="preserve">is considered </w:t>
      </w:r>
      <w:r w:rsidRPr="00A003F7">
        <w:rPr>
          <w:rFonts w:ascii="Times New Roman" w:hAnsi="Times New Roman" w:cs="Times New Roman"/>
          <w:i/>
          <w:sz w:val="24"/>
          <w:szCs w:val="24"/>
        </w:rPr>
        <w:t>as a mediating variable</w:t>
      </w:r>
      <w:r w:rsidR="002201DF" w:rsidRPr="00A003F7">
        <w:rPr>
          <w:rFonts w:ascii="Times New Roman" w:hAnsi="Times New Roman" w:cs="Times New Roman"/>
          <w:i/>
          <w:sz w:val="24"/>
          <w:szCs w:val="24"/>
        </w:rPr>
        <w:t xml:space="preserve"> in the said relationship</w:t>
      </w:r>
      <w:r w:rsidRPr="00A003F7">
        <w:rPr>
          <w:rFonts w:ascii="Times New Roman" w:hAnsi="Times New Roman" w:cs="Times New Roman"/>
          <w:i/>
          <w:sz w:val="24"/>
          <w:szCs w:val="24"/>
        </w:rPr>
        <w:t xml:space="preserve">. The </w:t>
      </w:r>
      <w:r w:rsidR="00EB54EF" w:rsidRPr="00A003F7">
        <w:rPr>
          <w:rFonts w:ascii="Times New Roman" w:hAnsi="Times New Roman" w:cs="Times New Roman"/>
          <w:i/>
          <w:sz w:val="24"/>
          <w:szCs w:val="24"/>
        </w:rPr>
        <w:t xml:space="preserve">study considers survey method for </w:t>
      </w:r>
      <w:r w:rsidRPr="00A003F7">
        <w:rPr>
          <w:rFonts w:ascii="Times New Roman" w:hAnsi="Times New Roman" w:cs="Times New Roman"/>
          <w:i/>
          <w:sz w:val="24"/>
          <w:szCs w:val="24"/>
        </w:rPr>
        <w:t>collect</w:t>
      </w:r>
      <w:r w:rsidR="00EB54EF" w:rsidRPr="00A003F7">
        <w:rPr>
          <w:rFonts w:ascii="Times New Roman" w:hAnsi="Times New Roman" w:cs="Times New Roman"/>
          <w:i/>
          <w:sz w:val="24"/>
          <w:szCs w:val="24"/>
        </w:rPr>
        <w:t xml:space="preserve">ing data </w:t>
      </w:r>
      <w:r w:rsidRPr="00A003F7">
        <w:rPr>
          <w:rFonts w:ascii="Times New Roman" w:hAnsi="Times New Roman" w:cs="Times New Roman"/>
          <w:i/>
          <w:sz w:val="24"/>
          <w:szCs w:val="24"/>
        </w:rPr>
        <w:t xml:space="preserve">from 392 operational level employees of </w:t>
      </w:r>
      <w:r w:rsidR="00EB54EF" w:rsidRPr="00A003F7">
        <w:rPr>
          <w:rFonts w:ascii="Times New Roman" w:hAnsi="Times New Roman" w:cs="Times New Roman"/>
          <w:i/>
          <w:sz w:val="24"/>
          <w:szCs w:val="24"/>
        </w:rPr>
        <w:t xml:space="preserve">several </w:t>
      </w:r>
      <w:r w:rsidRPr="00A003F7">
        <w:rPr>
          <w:rFonts w:ascii="Times New Roman" w:hAnsi="Times New Roman" w:cs="Times New Roman"/>
          <w:i/>
          <w:sz w:val="24"/>
          <w:szCs w:val="24"/>
        </w:rPr>
        <w:t xml:space="preserve">garment factories in </w:t>
      </w:r>
      <w:r w:rsidR="00EB54EF" w:rsidRPr="00A003F7">
        <w:rPr>
          <w:rFonts w:ascii="Times New Roman" w:hAnsi="Times New Roman" w:cs="Times New Roman"/>
          <w:i/>
          <w:sz w:val="24"/>
          <w:szCs w:val="24"/>
        </w:rPr>
        <w:t xml:space="preserve">Bangladesh and </w:t>
      </w:r>
      <w:r w:rsidR="0085229B" w:rsidRPr="00A003F7">
        <w:rPr>
          <w:rFonts w:ascii="Times New Roman" w:hAnsi="Times New Roman" w:cs="Times New Roman"/>
          <w:i/>
          <w:sz w:val="24"/>
          <w:szCs w:val="24"/>
        </w:rPr>
        <w:t xml:space="preserve">collected data </w:t>
      </w:r>
      <w:r w:rsidR="00EB54EF" w:rsidRPr="00A003F7">
        <w:rPr>
          <w:rFonts w:ascii="Times New Roman" w:hAnsi="Times New Roman" w:cs="Times New Roman"/>
          <w:i/>
          <w:sz w:val="24"/>
          <w:szCs w:val="24"/>
        </w:rPr>
        <w:t xml:space="preserve">are analyzed through the PLS-SEM analysis technique. </w:t>
      </w:r>
      <w:r w:rsidR="002201DF" w:rsidRPr="00A003F7">
        <w:rPr>
          <w:rFonts w:ascii="Times New Roman" w:hAnsi="Times New Roman" w:cs="Times New Roman"/>
          <w:i/>
          <w:sz w:val="24"/>
          <w:szCs w:val="24"/>
        </w:rPr>
        <w:t xml:space="preserve">The study, in the context of ready-made garment industry in Bangladesh, revealed that human resource management practices have significant influence on the performance of employees while employee engagement has no mediating influence on the relationship between human resource management practices and performance. Therefore, the findings of this study are expected to use as a guideline for improving the performance of employees </w:t>
      </w:r>
      <w:r w:rsidR="00A003F7" w:rsidRPr="00A003F7">
        <w:rPr>
          <w:rFonts w:ascii="Times New Roman" w:hAnsi="Times New Roman" w:cs="Times New Roman"/>
          <w:i/>
          <w:sz w:val="24"/>
          <w:szCs w:val="24"/>
        </w:rPr>
        <w:t>of ready-made garment industry in Bangladesh and developing economies as well.</w:t>
      </w:r>
    </w:p>
    <w:p w:rsidR="00B70A56" w:rsidRDefault="00B70A56" w:rsidP="00C459D3">
      <w:pPr>
        <w:spacing w:after="0"/>
        <w:jc w:val="both"/>
        <w:rPr>
          <w:rFonts w:ascii="Times New Roman" w:hAnsi="Times New Roman" w:cs="Times New Roman"/>
          <w:sz w:val="24"/>
          <w:szCs w:val="24"/>
        </w:rPr>
      </w:pPr>
    </w:p>
    <w:p w:rsidR="00C672ED" w:rsidRDefault="00C672ED" w:rsidP="00C459D3">
      <w:pPr>
        <w:spacing w:after="0"/>
        <w:jc w:val="both"/>
        <w:rPr>
          <w:rFonts w:ascii="Times New Roman" w:hAnsi="Times New Roman" w:cs="Times New Roman"/>
          <w:sz w:val="24"/>
          <w:szCs w:val="24"/>
        </w:rPr>
      </w:pPr>
      <w:r w:rsidRPr="00FE7494">
        <w:rPr>
          <w:rFonts w:ascii="Times New Roman" w:hAnsi="Times New Roman" w:cs="Times New Roman"/>
          <w:b/>
          <w:i/>
          <w:sz w:val="24"/>
          <w:szCs w:val="24"/>
        </w:rPr>
        <w:t>Key words</w:t>
      </w:r>
      <w:r>
        <w:rPr>
          <w:rFonts w:ascii="Times New Roman" w:hAnsi="Times New Roman" w:cs="Times New Roman"/>
          <w:sz w:val="24"/>
          <w:szCs w:val="24"/>
        </w:rPr>
        <w:t xml:space="preserve">: employee engagement, human resource management practices, </w:t>
      </w:r>
      <w:r w:rsidR="00AB6DEB">
        <w:rPr>
          <w:rFonts w:ascii="Times New Roman" w:hAnsi="Times New Roman" w:cs="Times New Roman"/>
          <w:sz w:val="24"/>
          <w:szCs w:val="24"/>
        </w:rPr>
        <w:t xml:space="preserve">mediating, </w:t>
      </w:r>
      <w:r>
        <w:rPr>
          <w:rFonts w:ascii="Times New Roman" w:hAnsi="Times New Roman" w:cs="Times New Roman"/>
          <w:sz w:val="24"/>
          <w:szCs w:val="24"/>
        </w:rPr>
        <w:t xml:space="preserve">performance, </w:t>
      </w:r>
      <w:r w:rsidR="00320AC8">
        <w:rPr>
          <w:rFonts w:ascii="Times New Roman" w:hAnsi="Times New Roman" w:cs="Times New Roman"/>
          <w:sz w:val="24"/>
          <w:szCs w:val="24"/>
        </w:rPr>
        <w:t>promotion opportunity, job security, employee relations.</w:t>
      </w:r>
    </w:p>
    <w:p w:rsidR="00C672ED" w:rsidRPr="00C459D3" w:rsidRDefault="00C672ED" w:rsidP="00C459D3">
      <w:pPr>
        <w:spacing w:after="0"/>
        <w:jc w:val="both"/>
        <w:rPr>
          <w:rFonts w:ascii="Times New Roman" w:hAnsi="Times New Roman" w:cs="Times New Roman"/>
          <w:sz w:val="24"/>
          <w:szCs w:val="24"/>
        </w:rPr>
      </w:pPr>
    </w:p>
    <w:p w:rsidR="00B70A56" w:rsidRPr="00C459D3" w:rsidRDefault="0042594B" w:rsidP="00C459D3">
      <w:pPr>
        <w:spacing w:after="0"/>
        <w:jc w:val="both"/>
        <w:rPr>
          <w:rFonts w:ascii="Times New Roman" w:hAnsi="Times New Roman" w:cs="Times New Roman"/>
          <w:b/>
          <w:sz w:val="24"/>
          <w:szCs w:val="24"/>
        </w:rPr>
      </w:pPr>
      <w:r w:rsidRPr="00C459D3">
        <w:rPr>
          <w:rFonts w:ascii="Times New Roman" w:hAnsi="Times New Roman" w:cs="Times New Roman"/>
          <w:b/>
          <w:sz w:val="24"/>
          <w:szCs w:val="24"/>
        </w:rPr>
        <w:t xml:space="preserve">INTRODUCTION </w:t>
      </w:r>
    </w:p>
    <w:p w:rsidR="00B70A56" w:rsidRDefault="001929D6" w:rsidP="00C459D3">
      <w:pPr>
        <w:spacing w:after="0"/>
        <w:jc w:val="both"/>
        <w:rPr>
          <w:rFonts w:ascii="Times New Roman" w:hAnsi="Times New Roman" w:cs="Times New Roman"/>
          <w:sz w:val="24"/>
          <w:szCs w:val="24"/>
        </w:rPr>
      </w:pPr>
      <w:r>
        <w:rPr>
          <w:rFonts w:ascii="Times New Roman" w:hAnsi="Times New Roman" w:cs="Times New Roman"/>
          <w:sz w:val="24"/>
          <w:szCs w:val="24"/>
        </w:rPr>
        <w:t>Employee performance is inevitable in all kinds of business</w:t>
      </w:r>
      <w:r w:rsidR="00AD7CB6">
        <w:rPr>
          <w:rFonts w:ascii="Times New Roman" w:hAnsi="Times New Roman" w:cs="Times New Roman"/>
          <w:sz w:val="24"/>
          <w:szCs w:val="24"/>
        </w:rPr>
        <w:t>es</w:t>
      </w:r>
      <w:r>
        <w:rPr>
          <w:rFonts w:ascii="Times New Roman" w:hAnsi="Times New Roman" w:cs="Times New Roman"/>
          <w:sz w:val="24"/>
          <w:szCs w:val="24"/>
        </w:rPr>
        <w:t xml:space="preserve"> all over the world for ensuring their </w:t>
      </w:r>
      <w:r w:rsidR="001A2A14">
        <w:rPr>
          <w:rFonts w:ascii="Times New Roman" w:hAnsi="Times New Roman" w:cs="Times New Roman"/>
          <w:sz w:val="24"/>
          <w:szCs w:val="24"/>
        </w:rPr>
        <w:t xml:space="preserve">strong existence and survival. In this connection, practitioners are trying to find the </w:t>
      </w:r>
      <w:r w:rsidR="00AD7CB6">
        <w:rPr>
          <w:rFonts w:ascii="Times New Roman" w:hAnsi="Times New Roman" w:cs="Times New Roman"/>
          <w:sz w:val="24"/>
          <w:szCs w:val="24"/>
        </w:rPr>
        <w:t xml:space="preserve">appropriate </w:t>
      </w:r>
      <w:r w:rsidR="00187054">
        <w:rPr>
          <w:rFonts w:ascii="Times New Roman" w:hAnsi="Times New Roman" w:cs="Times New Roman"/>
          <w:sz w:val="24"/>
          <w:szCs w:val="24"/>
        </w:rPr>
        <w:t>human resource management (HRM) practices</w:t>
      </w:r>
      <w:r w:rsidR="001A2A14">
        <w:rPr>
          <w:rFonts w:ascii="Times New Roman" w:hAnsi="Times New Roman" w:cs="Times New Roman"/>
          <w:sz w:val="24"/>
          <w:szCs w:val="24"/>
        </w:rPr>
        <w:t xml:space="preserve"> that have dominant influence on the employees’ performance</w:t>
      </w:r>
      <w:r w:rsidR="00FA584B">
        <w:rPr>
          <w:rFonts w:ascii="Times New Roman" w:hAnsi="Times New Roman" w:cs="Times New Roman"/>
          <w:sz w:val="24"/>
          <w:szCs w:val="24"/>
        </w:rPr>
        <w:t xml:space="preserve"> (</w:t>
      </w:r>
      <w:proofErr w:type="spellStart"/>
      <w:r w:rsidR="00DD3AB3">
        <w:rPr>
          <w:rFonts w:ascii="Times New Roman" w:hAnsi="Times New Roman" w:cs="Times New Roman"/>
          <w:sz w:val="24"/>
          <w:szCs w:val="24"/>
        </w:rPr>
        <w:t>Ajaham</w:t>
      </w:r>
      <w:proofErr w:type="spellEnd"/>
      <w:r w:rsidR="00DD3AB3">
        <w:rPr>
          <w:rFonts w:ascii="Times New Roman" w:hAnsi="Times New Roman" w:cs="Times New Roman"/>
          <w:sz w:val="24"/>
          <w:szCs w:val="24"/>
        </w:rPr>
        <w:t xml:space="preserve"> &amp; Hamid, 2023; </w:t>
      </w:r>
      <w:bookmarkStart w:id="0" w:name="_GoBack"/>
      <w:bookmarkEnd w:id="0"/>
      <w:r w:rsidR="00B7637A">
        <w:rPr>
          <w:rFonts w:ascii="Times New Roman" w:hAnsi="Times New Roman" w:cs="Times New Roman"/>
          <w:sz w:val="24"/>
          <w:szCs w:val="24"/>
        </w:rPr>
        <w:t xml:space="preserve">Hubais, Islam &amp; </w:t>
      </w:r>
      <w:proofErr w:type="spellStart"/>
      <w:r w:rsidR="00B7637A">
        <w:rPr>
          <w:rFonts w:ascii="Times New Roman" w:hAnsi="Times New Roman" w:cs="Times New Roman"/>
          <w:sz w:val="24"/>
          <w:szCs w:val="24"/>
        </w:rPr>
        <w:t>Atiya</w:t>
      </w:r>
      <w:proofErr w:type="spellEnd"/>
      <w:r w:rsidR="00B7637A">
        <w:rPr>
          <w:rFonts w:ascii="Times New Roman" w:hAnsi="Times New Roman" w:cs="Times New Roman"/>
          <w:sz w:val="24"/>
          <w:szCs w:val="24"/>
        </w:rPr>
        <w:t xml:space="preserve">, 2023; </w:t>
      </w:r>
      <w:proofErr w:type="spellStart"/>
      <w:r w:rsidR="00B7637A">
        <w:rPr>
          <w:rFonts w:ascii="Times New Roman" w:hAnsi="Times New Roman" w:cs="Times New Roman"/>
          <w:sz w:val="24"/>
          <w:szCs w:val="24"/>
        </w:rPr>
        <w:t>Terng</w:t>
      </w:r>
      <w:proofErr w:type="spellEnd"/>
      <w:r w:rsidR="00B7637A">
        <w:rPr>
          <w:rFonts w:ascii="Times New Roman" w:hAnsi="Times New Roman" w:cs="Times New Roman"/>
          <w:sz w:val="24"/>
          <w:szCs w:val="24"/>
        </w:rPr>
        <w:t xml:space="preserve"> &amp; Ahmad, 2021; </w:t>
      </w:r>
      <w:r w:rsidR="00A003F7">
        <w:rPr>
          <w:rFonts w:ascii="Times New Roman" w:hAnsi="Times New Roman" w:cs="Times New Roman"/>
          <w:sz w:val="24"/>
          <w:szCs w:val="24"/>
        </w:rPr>
        <w:t xml:space="preserve">Ahmed, Ahmad &amp; </w:t>
      </w:r>
      <w:proofErr w:type="spellStart"/>
      <w:r w:rsidR="00A003F7">
        <w:rPr>
          <w:rFonts w:ascii="Times New Roman" w:hAnsi="Times New Roman" w:cs="Times New Roman"/>
          <w:sz w:val="24"/>
          <w:szCs w:val="24"/>
        </w:rPr>
        <w:t>Joarder</w:t>
      </w:r>
      <w:proofErr w:type="spellEnd"/>
      <w:r w:rsidR="00A003F7">
        <w:rPr>
          <w:rFonts w:ascii="Times New Roman" w:hAnsi="Times New Roman" w:cs="Times New Roman"/>
          <w:sz w:val="24"/>
          <w:szCs w:val="24"/>
        </w:rPr>
        <w:t>, 2016</w:t>
      </w:r>
      <w:r w:rsidR="00FA584B">
        <w:rPr>
          <w:rFonts w:ascii="Times New Roman" w:hAnsi="Times New Roman" w:cs="Times New Roman"/>
          <w:sz w:val="24"/>
          <w:szCs w:val="24"/>
        </w:rPr>
        <w:t>)</w:t>
      </w:r>
      <w:r w:rsidR="001A2A14">
        <w:rPr>
          <w:rFonts w:ascii="Times New Roman" w:hAnsi="Times New Roman" w:cs="Times New Roman"/>
          <w:sz w:val="24"/>
          <w:szCs w:val="24"/>
        </w:rPr>
        <w:t xml:space="preserve">. Although </w:t>
      </w:r>
      <w:r w:rsidR="00AD7CB6">
        <w:rPr>
          <w:rFonts w:ascii="Times New Roman" w:hAnsi="Times New Roman" w:cs="Times New Roman"/>
          <w:sz w:val="24"/>
          <w:szCs w:val="24"/>
        </w:rPr>
        <w:t xml:space="preserve">it is apparent that </w:t>
      </w:r>
      <w:r w:rsidR="001A2A14">
        <w:rPr>
          <w:rFonts w:ascii="Times New Roman" w:hAnsi="Times New Roman" w:cs="Times New Roman"/>
          <w:sz w:val="24"/>
          <w:szCs w:val="24"/>
        </w:rPr>
        <w:t xml:space="preserve">several resources are used in the organization for attaining better outcomes but </w:t>
      </w:r>
      <w:r w:rsidR="00AD7CB6">
        <w:rPr>
          <w:rFonts w:ascii="Times New Roman" w:hAnsi="Times New Roman" w:cs="Times New Roman"/>
          <w:sz w:val="24"/>
          <w:szCs w:val="24"/>
        </w:rPr>
        <w:t xml:space="preserve">all other resources will </w:t>
      </w:r>
      <w:r w:rsidR="00952A5E">
        <w:rPr>
          <w:rFonts w:ascii="Times New Roman" w:hAnsi="Times New Roman" w:cs="Times New Roman"/>
          <w:sz w:val="24"/>
          <w:szCs w:val="24"/>
        </w:rPr>
        <w:t xml:space="preserve">obviously </w:t>
      </w:r>
      <w:r w:rsidR="00AD7CB6">
        <w:rPr>
          <w:rFonts w:ascii="Times New Roman" w:hAnsi="Times New Roman" w:cs="Times New Roman"/>
          <w:sz w:val="24"/>
          <w:szCs w:val="24"/>
        </w:rPr>
        <w:t>be unutilized if employees are reluctant in doing their job duties</w:t>
      </w:r>
      <w:r w:rsidR="00FA584B">
        <w:rPr>
          <w:rFonts w:ascii="Times New Roman" w:hAnsi="Times New Roman" w:cs="Times New Roman"/>
          <w:sz w:val="24"/>
          <w:szCs w:val="24"/>
        </w:rPr>
        <w:t xml:space="preserve"> (</w:t>
      </w:r>
      <w:proofErr w:type="spellStart"/>
      <w:r w:rsidR="00CE38A0">
        <w:rPr>
          <w:rFonts w:ascii="Times New Roman" w:hAnsi="Times New Roman" w:cs="Times New Roman"/>
          <w:sz w:val="24"/>
          <w:szCs w:val="24"/>
        </w:rPr>
        <w:t>Dessler</w:t>
      </w:r>
      <w:proofErr w:type="spellEnd"/>
      <w:r w:rsidR="00CE38A0">
        <w:rPr>
          <w:rFonts w:ascii="Times New Roman" w:hAnsi="Times New Roman" w:cs="Times New Roman"/>
          <w:sz w:val="24"/>
          <w:szCs w:val="24"/>
        </w:rPr>
        <w:t>, 2013</w:t>
      </w:r>
      <w:r w:rsidR="00FA584B">
        <w:rPr>
          <w:rFonts w:ascii="Times New Roman" w:hAnsi="Times New Roman" w:cs="Times New Roman"/>
          <w:sz w:val="24"/>
          <w:szCs w:val="24"/>
        </w:rPr>
        <w:t>)</w:t>
      </w:r>
      <w:r w:rsidR="00AD7CB6">
        <w:rPr>
          <w:rFonts w:ascii="Times New Roman" w:hAnsi="Times New Roman" w:cs="Times New Roman"/>
          <w:sz w:val="24"/>
          <w:szCs w:val="24"/>
        </w:rPr>
        <w:t>. Since employees</w:t>
      </w:r>
      <w:r w:rsidR="00757DC9">
        <w:rPr>
          <w:rFonts w:ascii="Times New Roman" w:hAnsi="Times New Roman" w:cs="Times New Roman"/>
          <w:sz w:val="24"/>
          <w:szCs w:val="24"/>
        </w:rPr>
        <w:t>’</w:t>
      </w:r>
      <w:r w:rsidR="00AD7CB6">
        <w:rPr>
          <w:rFonts w:ascii="Times New Roman" w:hAnsi="Times New Roman" w:cs="Times New Roman"/>
          <w:sz w:val="24"/>
          <w:szCs w:val="24"/>
        </w:rPr>
        <w:t xml:space="preserve"> roles in the organization make all other resources effective thus practitioners and academicians </w:t>
      </w:r>
      <w:r w:rsidR="00757DC9">
        <w:rPr>
          <w:rFonts w:ascii="Times New Roman" w:hAnsi="Times New Roman" w:cs="Times New Roman"/>
          <w:sz w:val="24"/>
          <w:szCs w:val="24"/>
        </w:rPr>
        <w:t xml:space="preserve">regularly </w:t>
      </w:r>
      <w:r w:rsidR="00AD7CB6">
        <w:rPr>
          <w:rFonts w:ascii="Times New Roman" w:hAnsi="Times New Roman" w:cs="Times New Roman"/>
          <w:sz w:val="24"/>
          <w:szCs w:val="24"/>
        </w:rPr>
        <w:t xml:space="preserve">strive to find </w:t>
      </w:r>
      <w:r w:rsidR="00757DC9">
        <w:rPr>
          <w:rFonts w:ascii="Times New Roman" w:hAnsi="Times New Roman" w:cs="Times New Roman"/>
          <w:sz w:val="24"/>
          <w:szCs w:val="24"/>
        </w:rPr>
        <w:t xml:space="preserve">effective factors and their suitable combination </w:t>
      </w:r>
      <w:r w:rsidR="00FA584B">
        <w:rPr>
          <w:rFonts w:ascii="Times New Roman" w:hAnsi="Times New Roman" w:cs="Times New Roman"/>
          <w:sz w:val="24"/>
          <w:szCs w:val="24"/>
        </w:rPr>
        <w:t>so that high</w:t>
      </w:r>
      <w:r w:rsidR="00757DC9">
        <w:rPr>
          <w:rFonts w:ascii="Times New Roman" w:hAnsi="Times New Roman" w:cs="Times New Roman"/>
          <w:sz w:val="24"/>
          <w:szCs w:val="24"/>
        </w:rPr>
        <w:t xml:space="preserve"> level of employee performance </w:t>
      </w:r>
      <w:r w:rsidR="00FA584B">
        <w:rPr>
          <w:rFonts w:ascii="Times New Roman" w:hAnsi="Times New Roman" w:cs="Times New Roman"/>
          <w:sz w:val="24"/>
          <w:szCs w:val="24"/>
        </w:rPr>
        <w:t xml:space="preserve">can be achieved. </w:t>
      </w:r>
      <w:r w:rsidR="00187054">
        <w:rPr>
          <w:rFonts w:ascii="Times New Roman" w:hAnsi="Times New Roman" w:cs="Times New Roman"/>
          <w:sz w:val="24"/>
          <w:szCs w:val="24"/>
        </w:rPr>
        <w:t>Therefore, HRM practices treated as vital issue for the achievement of employees’ high contribution to the organization.</w:t>
      </w:r>
    </w:p>
    <w:p w:rsidR="007773E0" w:rsidRDefault="00FA584B" w:rsidP="00D606D5">
      <w:pPr>
        <w:spacing w:after="60"/>
        <w:jc w:val="both"/>
        <w:rPr>
          <w:rFonts w:ascii="Times New Roman" w:hAnsi="Times New Roman" w:cs="Times New Roman"/>
          <w:sz w:val="24"/>
          <w:szCs w:val="24"/>
        </w:rPr>
      </w:pPr>
      <w:r w:rsidRPr="007773E0">
        <w:rPr>
          <w:rFonts w:ascii="Times New Roman" w:hAnsi="Times New Roman" w:cs="Times New Roman"/>
          <w:sz w:val="24"/>
          <w:szCs w:val="24"/>
        </w:rPr>
        <w:t>Several studies in different contexts have been conducted emphasiz</w:t>
      </w:r>
      <w:r w:rsidR="00061180">
        <w:rPr>
          <w:rFonts w:ascii="Times New Roman" w:hAnsi="Times New Roman" w:cs="Times New Roman"/>
          <w:sz w:val="24"/>
          <w:szCs w:val="24"/>
        </w:rPr>
        <w:t>ing</w:t>
      </w:r>
      <w:r w:rsidRPr="007773E0">
        <w:rPr>
          <w:rFonts w:ascii="Times New Roman" w:hAnsi="Times New Roman" w:cs="Times New Roman"/>
          <w:sz w:val="24"/>
          <w:szCs w:val="24"/>
        </w:rPr>
        <w:t xml:space="preserve"> on different factors that have influence on the job performance. </w:t>
      </w:r>
      <w:r w:rsidR="007773E0" w:rsidRPr="007773E0">
        <w:rPr>
          <w:rFonts w:ascii="Times New Roman" w:hAnsi="Times New Roman" w:cs="Times New Roman"/>
          <w:sz w:val="24"/>
          <w:szCs w:val="24"/>
        </w:rPr>
        <w:t xml:space="preserve">Malik, </w:t>
      </w:r>
      <w:proofErr w:type="spellStart"/>
      <w:r w:rsidR="007773E0" w:rsidRPr="007773E0">
        <w:rPr>
          <w:rFonts w:ascii="Times New Roman" w:hAnsi="Times New Roman" w:cs="Times New Roman"/>
          <w:sz w:val="24"/>
          <w:szCs w:val="24"/>
        </w:rPr>
        <w:t>Nawab</w:t>
      </w:r>
      <w:proofErr w:type="spellEnd"/>
      <w:r w:rsidR="007773E0" w:rsidRPr="007773E0">
        <w:rPr>
          <w:rFonts w:ascii="Times New Roman" w:hAnsi="Times New Roman" w:cs="Times New Roman"/>
          <w:sz w:val="24"/>
          <w:szCs w:val="24"/>
        </w:rPr>
        <w:t xml:space="preserve">, </w:t>
      </w:r>
      <w:proofErr w:type="spellStart"/>
      <w:r w:rsidR="007773E0" w:rsidRPr="007773E0">
        <w:rPr>
          <w:rFonts w:ascii="Times New Roman" w:hAnsi="Times New Roman" w:cs="Times New Roman"/>
          <w:sz w:val="24"/>
          <w:szCs w:val="24"/>
        </w:rPr>
        <w:t>Naeem</w:t>
      </w:r>
      <w:proofErr w:type="spellEnd"/>
      <w:r w:rsidR="007773E0" w:rsidRPr="007773E0">
        <w:rPr>
          <w:rFonts w:ascii="Times New Roman" w:hAnsi="Times New Roman" w:cs="Times New Roman"/>
          <w:sz w:val="24"/>
          <w:szCs w:val="24"/>
        </w:rPr>
        <w:t xml:space="preserve"> and Danish (2010) emphasize on </w:t>
      </w:r>
      <w:r w:rsidR="007773E0">
        <w:rPr>
          <w:rFonts w:ascii="Times New Roman" w:hAnsi="Times New Roman" w:cs="Times New Roman"/>
          <w:sz w:val="24"/>
          <w:szCs w:val="24"/>
        </w:rPr>
        <w:t>s</w:t>
      </w:r>
      <w:r w:rsidR="007773E0" w:rsidRPr="007773E0">
        <w:rPr>
          <w:rFonts w:ascii="Times New Roman" w:hAnsi="Times New Roman" w:cs="Times New Roman"/>
          <w:sz w:val="24"/>
          <w:szCs w:val="24"/>
        </w:rPr>
        <w:t>election process, compensation, participation in decision making, job design, training and</w:t>
      </w:r>
      <w:r w:rsidR="007773E0">
        <w:rPr>
          <w:rFonts w:ascii="Times New Roman" w:hAnsi="Times New Roman" w:cs="Times New Roman"/>
          <w:sz w:val="24"/>
          <w:szCs w:val="24"/>
        </w:rPr>
        <w:t xml:space="preserve"> </w:t>
      </w:r>
      <w:r w:rsidR="007773E0">
        <w:rPr>
          <w:rFonts w:ascii="Times New Roman" w:hAnsi="Times New Roman" w:cs="Times New Roman"/>
          <w:sz w:val="24"/>
          <w:szCs w:val="24"/>
        </w:rPr>
        <w:lastRenderedPageBreak/>
        <w:t>development, career management</w:t>
      </w:r>
      <w:r w:rsidR="007773E0" w:rsidRPr="007773E0">
        <w:rPr>
          <w:rFonts w:ascii="Times New Roman" w:hAnsi="Times New Roman" w:cs="Times New Roman"/>
          <w:sz w:val="24"/>
          <w:szCs w:val="24"/>
        </w:rPr>
        <w:t xml:space="preserve"> and performance management</w:t>
      </w:r>
      <w:r w:rsidR="007773E0">
        <w:rPr>
          <w:rFonts w:ascii="Times New Roman" w:hAnsi="Times New Roman" w:cs="Times New Roman"/>
          <w:sz w:val="24"/>
          <w:szCs w:val="24"/>
        </w:rPr>
        <w:t xml:space="preserve"> which have positive influence on the performance of employees</w:t>
      </w:r>
      <w:r w:rsidR="00952A5E">
        <w:rPr>
          <w:rFonts w:ascii="Times New Roman" w:hAnsi="Times New Roman" w:cs="Times New Roman"/>
          <w:sz w:val="24"/>
          <w:szCs w:val="24"/>
        </w:rPr>
        <w:t xml:space="preserve">. But Kong et al. (2010), </w:t>
      </w:r>
      <w:proofErr w:type="spellStart"/>
      <w:r w:rsidR="00952A5E">
        <w:rPr>
          <w:rFonts w:ascii="Times New Roman" w:hAnsi="Times New Roman" w:cs="Times New Roman"/>
          <w:sz w:val="24"/>
          <w:szCs w:val="24"/>
        </w:rPr>
        <w:t>Kusluvan</w:t>
      </w:r>
      <w:proofErr w:type="spellEnd"/>
      <w:r w:rsidR="00952A5E">
        <w:rPr>
          <w:rFonts w:ascii="Times New Roman" w:hAnsi="Times New Roman" w:cs="Times New Roman"/>
          <w:sz w:val="24"/>
          <w:szCs w:val="24"/>
        </w:rPr>
        <w:t xml:space="preserve"> et al. (2010), </w:t>
      </w:r>
      <w:proofErr w:type="spellStart"/>
      <w:r w:rsidR="00952A5E">
        <w:rPr>
          <w:rFonts w:ascii="Times New Roman" w:hAnsi="Times New Roman" w:cs="Times New Roman"/>
          <w:sz w:val="24"/>
          <w:szCs w:val="24"/>
        </w:rPr>
        <w:t>Poulston</w:t>
      </w:r>
      <w:proofErr w:type="spellEnd"/>
      <w:r w:rsidR="00952A5E">
        <w:rPr>
          <w:rFonts w:ascii="Times New Roman" w:hAnsi="Times New Roman" w:cs="Times New Roman"/>
          <w:sz w:val="24"/>
          <w:szCs w:val="24"/>
        </w:rPr>
        <w:t xml:space="preserve"> (2008) and</w:t>
      </w:r>
      <w:r w:rsidR="007773E0" w:rsidRPr="007773E0">
        <w:rPr>
          <w:rFonts w:ascii="Times New Roman" w:hAnsi="Times New Roman" w:cs="Times New Roman"/>
          <w:sz w:val="24"/>
          <w:szCs w:val="24"/>
        </w:rPr>
        <w:t xml:space="preserve"> Watson (2008) concluded that </w:t>
      </w:r>
      <w:r w:rsidR="007773E0">
        <w:rPr>
          <w:rFonts w:ascii="Times New Roman" w:hAnsi="Times New Roman" w:cs="Times New Roman"/>
          <w:sz w:val="24"/>
          <w:szCs w:val="24"/>
        </w:rPr>
        <w:t>t</w:t>
      </w:r>
      <w:r w:rsidR="007773E0" w:rsidRPr="007773E0">
        <w:rPr>
          <w:rFonts w:ascii="Times New Roman" w:hAnsi="Times New Roman" w:cs="Times New Roman"/>
          <w:sz w:val="24"/>
          <w:szCs w:val="24"/>
        </w:rPr>
        <w:t>raining program, handsome payment, job security, work-family balance and performance measurement method</w:t>
      </w:r>
      <w:r w:rsidR="007773E0">
        <w:rPr>
          <w:rFonts w:ascii="Times New Roman" w:hAnsi="Times New Roman" w:cs="Times New Roman"/>
          <w:sz w:val="24"/>
          <w:szCs w:val="24"/>
        </w:rPr>
        <w:t xml:space="preserve"> determine the employees’ level of performance. </w:t>
      </w:r>
      <w:r w:rsidR="00D606D5">
        <w:rPr>
          <w:rFonts w:ascii="Times New Roman" w:hAnsi="Times New Roman" w:cs="Times New Roman"/>
          <w:sz w:val="24"/>
          <w:szCs w:val="24"/>
        </w:rPr>
        <w:t>Thus, contradiction prevails in determining the aspects that have influence on the employees’ job performance.</w:t>
      </w:r>
    </w:p>
    <w:p w:rsidR="00454F38" w:rsidRDefault="00454F38" w:rsidP="00D606D5">
      <w:pPr>
        <w:spacing w:after="60"/>
        <w:jc w:val="both"/>
        <w:rPr>
          <w:rFonts w:ascii="Times New Roman" w:hAnsi="Times New Roman" w:cs="Times New Roman"/>
          <w:sz w:val="24"/>
          <w:szCs w:val="24"/>
        </w:rPr>
      </w:pPr>
      <w:r>
        <w:rPr>
          <w:rFonts w:ascii="Times New Roman" w:hAnsi="Times New Roman" w:cs="Times New Roman"/>
          <w:sz w:val="24"/>
          <w:szCs w:val="24"/>
        </w:rPr>
        <w:t xml:space="preserve">Moreover, </w:t>
      </w:r>
      <w:r w:rsidR="00187054">
        <w:rPr>
          <w:rFonts w:ascii="Times New Roman" w:hAnsi="Times New Roman" w:cs="Times New Roman"/>
          <w:sz w:val="24"/>
          <w:szCs w:val="24"/>
        </w:rPr>
        <w:t xml:space="preserve">human resource management practices have influence on the employees’ engagement level in the organization. </w:t>
      </w:r>
      <w:r w:rsidR="008B4859">
        <w:rPr>
          <w:rFonts w:ascii="Times New Roman" w:hAnsi="Times New Roman" w:cs="Times New Roman"/>
          <w:sz w:val="24"/>
          <w:szCs w:val="24"/>
        </w:rPr>
        <w:t xml:space="preserve">Albrecht et al. (2015) opines that employee oriented HRM practices have positive influence on the employees’ engagement level in the organization. </w:t>
      </w:r>
      <w:r w:rsidR="00200E71">
        <w:rPr>
          <w:rFonts w:ascii="Times New Roman" w:hAnsi="Times New Roman" w:cs="Times New Roman"/>
          <w:sz w:val="24"/>
          <w:szCs w:val="24"/>
        </w:rPr>
        <w:t>E</w:t>
      </w:r>
      <w:r w:rsidR="008B4859">
        <w:rPr>
          <w:rFonts w:ascii="Times New Roman" w:hAnsi="Times New Roman" w:cs="Times New Roman"/>
          <w:sz w:val="24"/>
          <w:szCs w:val="24"/>
        </w:rPr>
        <w:t xml:space="preserve">mployees perception regarding HRM practices like </w:t>
      </w:r>
      <w:r w:rsidR="00200E71">
        <w:rPr>
          <w:rFonts w:ascii="Times New Roman" w:hAnsi="Times New Roman" w:cs="Times New Roman"/>
          <w:sz w:val="24"/>
          <w:szCs w:val="24"/>
        </w:rPr>
        <w:t xml:space="preserve">equitable payment, job security, workplace safety, selection process, supervisory support etcetera psychologically attached employees with the job which is termed as employee engagement as mentioned in the study  of Kahn in 1990. Thus, </w:t>
      </w:r>
      <w:r w:rsidR="0000401B">
        <w:rPr>
          <w:rFonts w:ascii="Times New Roman" w:hAnsi="Times New Roman" w:cs="Times New Roman"/>
          <w:sz w:val="24"/>
          <w:szCs w:val="24"/>
        </w:rPr>
        <w:t xml:space="preserve">it is expected that employee engagement </w:t>
      </w:r>
      <w:r w:rsidR="00107C14">
        <w:rPr>
          <w:rFonts w:ascii="Times New Roman" w:hAnsi="Times New Roman" w:cs="Times New Roman"/>
          <w:sz w:val="24"/>
          <w:szCs w:val="24"/>
        </w:rPr>
        <w:t>has positive impact on the performance of employees.</w:t>
      </w:r>
      <w:r w:rsidR="0000401B">
        <w:rPr>
          <w:rFonts w:ascii="Times New Roman" w:hAnsi="Times New Roman" w:cs="Times New Roman"/>
          <w:sz w:val="24"/>
          <w:szCs w:val="24"/>
        </w:rPr>
        <w:t xml:space="preserve"> </w:t>
      </w:r>
    </w:p>
    <w:p w:rsidR="00D606D5" w:rsidRDefault="00D606D5" w:rsidP="00D606D5">
      <w:pPr>
        <w:spacing w:after="60"/>
        <w:jc w:val="both"/>
        <w:rPr>
          <w:rFonts w:ascii="Times New Roman" w:hAnsi="Times New Roman" w:cs="Times New Roman"/>
          <w:sz w:val="24"/>
          <w:szCs w:val="24"/>
        </w:rPr>
      </w:pPr>
      <w:r>
        <w:rPr>
          <w:rFonts w:ascii="Times New Roman" w:hAnsi="Times New Roman" w:cs="Times New Roman"/>
          <w:sz w:val="24"/>
          <w:szCs w:val="24"/>
        </w:rPr>
        <w:t xml:space="preserve">Additionally, </w:t>
      </w:r>
      <w:r w:rsidR="001B35F8">
        <w:rPr>
          <w:rFonts w:ascii="Times New Roman" w:hAnsi="Times New Roman" w:cs="Times New Roman"/>
          <w:sz w:val="24"/>
          <w:szCs w:val="24"/>
        </w:rPr>
        <w:t>employee engagement is regarded an important issue that have influence on the employees performance (</w:t>
      </w:r>
      <w:proofErr w:type="spellStart"/>
      <w:r w:rsidR="001B35F8">
        <w:rPr>
          <w:rFonts w:ascii="Times New Roman" w:hAnsi="Times New Roman" w:cs="Times New Roman"/>
          <w:sz w:val="24"/>
          <w:szCs w:val="24"/>
        </w:rPr>
        <w:t>Anitha</w:t>
      </w:r>
      <w:proofErr w:type="spellEnd"/>
      <w:r w:rsidR="001B35F8">
        <w:rPr>
          <w:rFonts w:ascii="Times New Roman" w:hAnsi="Times New Roman" w:cs="Times New Roman"/>
          <w:sz w:val="24"/>
          <w:szCs w:val="24"/>
        </w:rPr>
        <w:t xml:space="preserve">, 2014). Employees’ mental attachment with the job encourages them to perform more at the organization. The developed economy already proved that positive relationship between engagement and performance </w:t>
      </w:r>
      <w:r w:rsidR="00061180">
        <w:rPr>
          <w:rFonts w:ascii="Times New Roman" w:hAnsi="Times New Roman" w:cs="Times New Roman"/>
          <w:sz w:val="24"/>
          <w:szCs w:val="24"/>
        </w:rPr>
        <w:t xml:space="preserve">is existed </w:t>
      </w:r>
      <w:r w:rsidR="001B35F8">
        <w:rPr>
          <w:rFonts w:ascii="Times New Roman" w:hAnsi="Times New Roman" w:cs="Times New Roman"/>
          <w:sz w:val="24"/>
          <w:szCs w:val="24"/>
        </w:rPr>
        <w:t xml:space="preserve">but in developing contexts studies need to be conducted </w:t>
      </w:r>
      <w:r w:rsidR="00061180">
        <w:rPr>
          <w:rFonts w:ascii="Times New Roman" w:hAnsi="Times New Roman" w:cs="Times New Roman"/>
          <w:sz w:val="24"/>
          <w:szCs w:val="24"/>
        </w:rPr>
        <w:t>for generalizing the notion that</w:t>
      </w:r>
      <w:r w:rsidR="001B35F8">
        <w:rPr>
          <w:rFonts w:ascii="Times New Roman" w:hAnsi="Times New Roman" w:cs="Times New Roman"/>
          <w:sz w:val="24"/>
          <w:szCs w:val="24"/>
        </w:rPr>
        <w:t xml:space="preserve"> employee engagement </w:t>
      </w:r>
      <w:r w:rsidR="00061180">
        <w:rPr>
          <w:rFonts w:ascii="Times New Roman" w:hAnsi="Times New Roman" w:cs="Times New Roman"/>
          <w:sz w:val="24"/>
          <w:szCs w:val="24"/>
        </w:rPr>
        <w:t xml:space="preserve">has influence </w:t>
      </w:r>
      <w:r w:rsidR="001B35F8">
        <w:rPr>
          <w:rFonts w:ascii="Times New Roman" w:hAnsi="Times New Roman" w:cs="Times New Roman"/>
          <w:sz w:val="24"/>
          <w:szCs w:val="24"/>
        </w:rPr>
        <w:t xml:space="preserve">on the </w:t>
      </w:r>
      <w:r w:rsidR="00061180">
        <w:rPr>
          <w:rFonts w:ascii="Times New Roman" w:hAnsi="Times New Roman" w:cs="Times New Roman"/>
          <w:sz w:val="24"/>
          <w:szCs w:val="24"/>
        </w:rPr>
        <w:t xml:space="preserve">employee </w:t>
      </w:r>
      <w:r w:rsidR="001B35F8">
        <w:rPr>
          <w:rFonts w:ascii="Times New Roman" w:hAnsi="Times New Roman" w:cs="Times New Roman"/>
          <w:sz w:val="24"/>
          <w:szCs w:val="24"/>
        </w:rPr>
        <w:t>performance (</w:t>
      </w:r>
      <w:r w:rsidR="00952A5E">
        <w:rPr>
          <w:rFonts w:ascii="Times New Roman" w:hAnsi="Times New Roman" w:cs="Times New Roman"/>
          <w:sz w:val="24"/>
          <w:szCs w:val="24"/>
        </w:rPr>
        <w:t>Ahmed et al., 2016</w:t>
      </w:r>
      <w:r w:rsidR="001B35F8">
        <w:rPr>
          <w:rFonts w:ascii="Times New Roman" w:hAnsi="Times New Roman" w:cs="Times New Roman"/>
          <w:sz w:val="24"/>
          <w:szCs w:val="24"/>
        </w:rPr>
        <w:t xml:space="preserve">). </w:t>
      </w:r>
    </w:p>
    <w:p w:rsidR="00F431E2" w:rsidRDefault="002A7DA9" w:rsidP="00D606D5">
      <w:pPr>
        <w:spacing w:after="60"/>
        <w:jc w:val="both"/>
        <w:rPr>
          <w:rFonts w:ascii="Times New Roman" w:hAnsi="Times New Roman" w:cs="Times New Roman"/>
          <w:sz w:val="24"/>
          <w:szCs w:val="24"/>
        </w:rPr>
      </w:pPr>
      <w:r>
        <w:rPr>
          <w:rFonts w:ascii="Times New Roman" w:hAnsi="Times New Roman" w:cs="Times New Roman"/>
          <w:sz w:val="24"/>
          <w:szCs w:val="24"/>
        </w:rPr>
        <w:t xml:space="preserve">Employee performance is measured on the basis of the volume of products produced or service rendered by the employees (Jacob, </w:t>
      </w:r>
      <w:proofErr w:type="spellStart"/>
      <w:r>
        <w:rPr>
          <w:rFonts w:ascii="Times New Roman" w:hAnsi="Times New Roman" w:cs="Times New Roman"/>
          <w:sz w:val="24"/>
          <w:szCs w:val="24"/>
        </w:rPr>
        <w:t>Rechard</w:t>
      </w:r>
      <w:proofErr w:type="spellEnd"/>
      <w:r>
        <w:rPr>
          <w:rFonts w:ascii="Times New Roman" w:hAnsi="Times New Roman" w:cs="Times New Roman"/>
          <w:sz w:val="24"/>
          <w:szCs w:val="24"/>
        </w:rPr>
        <w:t xml:space="preserve"> &amp; Chase, 2015).</w:t>
      </w:r>
      <w:r w:rsidR="00F431E2">
        <w:rPr>
          <w:rFonts w:ascii="Times New Roman" w:hAnsi="Times New Roman" w:cs="Times New Roman"/>
          <w:sz w:val="24"/>
          <w:szCs w:val="24"/>
        </w:rPr>
        <w:t xml:space="preserve"> In </w:t>
      </w:r>
      <w:r w:rsidR="002230A8">
        <w:rPr>
          <w:rFonts w:ascii="Times New Roman" w:hAnsi="Times New Roman" w:cs="Times New Roman"/>
          <w:sz w:val="24"/>
          <w:szCs w:val="24"/>
        </w:rPr>
        <w:t xml:space="preserve">the </w:t>
      </w:r>
      <w:r w:rsidR="00F431E2">
        <w:rPr>
          <w:rFonts w:ascii="Times New Roman" w:hAnsi="Times New Roman" w:cs="Times New Roman"/>
          <w:sz w:val="24"/>
          <w:szCs w:val="24"/>
        </w:rPr>
        <w:t>RMG industry o</w:t>
      </w:r>
      <w:r w:rsidR="002230A8">
        <w:rPr>
          <w:rFonts w:ascii="Times New Roman" w:hAnsi="Times New Roman" w:cs="Times New Roman"/>
          <w:sz w:val="24"/>
          <w:szCs w:val="24"/>
        </w:rPr>
        <w:t>f</w:t>
      </w:r>
      <w:r w:rsidR="00F431E2">
        <w:rPr>
          <w:rFonts w:ascii="Times New Roman" w:hAnsi="Times New Roman" w:cs="Times New Roman"/>
          <w:sz w:val="24"/>
          <w:szCs w:val="24"/>
        </w:rPr>
        <w:t xml:space="preserve"> Bangladesh </w:t>
      </w:r>
      <w:r w:rsidR="002230A8">
        <w:rPr>
          <w:rFonts w:ascii="Times New Roman" w:hAnsi="Times New Roman" w:cs="Times New Roman"/>
          <w:sz w:val="24"/>
          <w:szCs w:val="24"/>
        </w:rPr>
        <w:t>about 4.00 million people are working and yield more than 8</w:t>
      </w:r>
      <w:r w:rsidR="00B7637A">
        <w:rPr>
          <w:rFonts w:ascii="Times New Roman" w:hAnsi="Times New Roman" w:cs="Times New Roman"/>
          <w:sz w:val="24"/>
          <w:szCs w:val="24"/>
        </w:rPr>
        <w:t>4</w:t>
      </w:r>
      <w:r w:rsidR="002230A8">
        <w:rPr>
          <w:rFonts w:ascii="Times New Roman" w:hAnsi="Times New Roman" w:cs="Times New Roman"/>
          <w:sz w:val="24"/>
          <w:szCs w:val="24"/>
        </w:rPr>
        <w:t xml:space="preserve"> percent of country’s total export earnings</w:t>
      </w:r>
      <w:r w:rsidR="00107C14">
        <w:rPr>
          <w:rFonts w:ascii="Times New Roman" w:hAnsi="Times New Roman" w:cs="Times New Roman"/>
          <w:sz w:val="24"/>
          <w:szCs w:val="24"/>
        </w:rPr>
        <w:t xml:space="preserve"> (E</w:t>
      </w:r>
      <w:r w:rsidR="00061180">
        <w:rPr>
          <w:rFonts w:ascii="Times New Roman" w:hAnsi="Times New Roman" w:cs="Times New Roman"/>
          <w:sz w:val="24"/>
          <w:szCs w:val="24"/>
        </w:rPr>
        <w:t xml:space="preserve">xport </w:t>
      </w:r>
      <w:r w:rsidR="00107C14">
        <w:rPr>
          <w:rFonts w:ascii="Times New Roman" w:hAnsi="Times New Roman" w:cs="Times New Roman"/>
          <w:sz w:val="24"/>
          <w:szCs w:val="24"/>
        </w:rPr>
        <w:t>P</w:t>
      </w:r>
      <w:r w:rsidR="00061180">
        <w:rPr>
          <w:rFonts w:ascii="Times New Roman" w:hAnsi="Times New Roman" w:cs="Times New Roman"/>
          <w:sz w:val="24"/>
          <w:szCs w:val="24"/>
        </w:rPr>
        <w:t xml:space="preserve">romotion </w:t>
      </w:r>
      <w:r w:rsidR="00107C14">
        <w:rPr>
          <w:rFonts w:ascii="Times New Roman" w:hAnsi="Times New Roman" w:cs="Times New Roman"/>
          <w:sz w:val="24"/>
          <w:szCs w:val="24"/>
        </w:rPr>
        <w:t>B</w:t>
      </w:r>
      <w:r w:rsidR="00061180">
        <w:rPr>
          <w:rFonts w:ascii="Times New Roman" w:hAnsi="Times New Roman" w:cs="Times New Roman"/>
          <w:sz w:val="24"/>
          <w:szCs w:val="24"/>
        </w:rPr>
        <w:t>ureau</w:t>
      </w:r>
      <w:r w:rsidR="00B7637A">
        <w:rPr>
          <w:rFonts w:ascii="Times New Roman" w:hAnsi="Times New Roman" w:cs="Times New Roman"/>
          <w:sz w:val="24"/>
          <w:szCs w:val="24"/>
        </w:rPr>
        <w:t>, 2024</w:t>
      </w:r>
      <w:r w:rsidR="00107C14">
        <w:rPr>
          <w:rFonts w:ascii="Times New Roman" w:hAnsi="Times New Roman" w:cs="Times New Roman"/>
          <w:sz w:val="24"/>
          <w:szCs w:val="24"/>
        </w:rPr>
        <w:t>)</w:t>
      </w:r>
      <w:r w:rsidR="002230A8">
        <w:rPr>
          <w:rFonts w:ascii="Times New Roman" w:hAnsi="Times New Roman" w:cs="Times New Roman"/>
          <w:sz w:val="24"/>
          <w:szCs w:val="24"/>
        </w:rPr>
        <w:t>.</w:t>
      </w:r>
      <w:r>
        <w:rPr>
          <w:rFonts w:ascii="Times New Roman" w:hAnsi="Times New Roman" w:cs="Times New Roman"/>
          <w:sz w:val="24"/>
          <w:szCs w:val="24"/>
        </w:rPr>
        <w:t xml:space="preserve"> </w:t>
      </w:r>
      <w:r w:rsidR="00DF3E8D">
        <w:rPr>
          <w:rFonts w:ascii="Times New Roman" w:hAnsi="Times New Roman" w:cs="Times New Roman"/>
          <w:sz w:val="24"/>
          <w:szCs w:val="24"/>
        </w:rPr>
        <w:t>The productivity of the Bangladeshi garment employees is about one-fourth of the Chinese employees (</w:t>
      </w:r>
      <w:r w:rsidR="00CE38A0">
        <w:rPr>
          <w:rFonts w:ascii="Times New Roman" w:hAnsi="Times New Roman" w:cs="Times New Roman"/>
          <w:sz w:val="24"/>
          <w:szCs w:val="24"/>
        </w:rPr>
        <w:t>Abedin, 2008</w:t>
      </w:r>
      <w:r w:rsidR="00DF3E8D">
        <w:rPr>
          <w:rFonts w:ascii="Times New Roman" w:hAnsi="Times New Roman" w:cs="Times New Roman"/>
          <w:sz w:val="24"/>
          <w:szCs w:val="24"/>
        </w:rPr>
        <w:t xml:space="preserve">). Additionally, employees of RMG industry in Bangladesh perform less </w:t>
      </w:r>
      <w:r w:rsidR="00F431E2">
        <w:rPr>
          <w:rFonts w:ascii="Times New Roman" w:hAnsi="Times New Roman" w:cs="Times New Roman"/>
          <w:sz w:val="24"/>
          <w:szCs w:val="24"/>
        </w:rPr>
        <w:t>than employees of neighboring</w:t>
      </w:r>
      <w:r w:rsidR="00DF3E8D">
        <w:rPr>
          <w:rFonts w:ascii="Times New Roman" w:hAnsi="Times New Roman" w:cs="Times New Roman"/>
          <w:sz w:val="24"/>
          <w:szCs w:val="24"/>
        </w:rPr>
        <w:t xml:space="preserve"> countries like India, Pakistan, Vietnam, Cambodia, Thailand and so on</w:t>
      </w:r>
      <w:r w:rsidR="00F431E2">
        <w:rPr>
          <w:rFonts w:ascii="Times New Roman" w:hAnsi="Times New Roman" w:cs="Times New Roman"/>
          <w:sz w:val="24"/>
          <w:szCs w:val="24"/>
        </w:rPr>
        <w:t xml:space="preserve"> (</w:t>
      </w:r>
      <w:r w:rsidR="00CE38A0">
        <w:rPr>
          <w:rFonts w:ascii="Times New Roman" w:hAnsi="Times New Roman" w:cs="Times New Roman"/>
          <w:sz w:val="24"/>
          <w:szCs w:val="24"/>
        </w:rPr>
        <w:t xml:space="preserve">Berg, </w:t>
      </w:r>
      <w:proofErr w:type="spellStart"/>
      <w:r w:rsidR="00CE38A0">
        <w:rPr>
          <w:rFonts w:ascii="Times New Roman" w:hAnsi="Times New Roman" w:cs="Times New Roman"/>
          <w:sz w:val="24"/>
          <w:szCs w:val="24"/>
        </w:rPr>
        <w:t>Hedrich</w:t>
      </w:r>
      <w:proofErr w:type="spellEnd"/>
      <w:r w:rsidR="00CE38A0">
        <w:rPr>
          <w:rFonts w:ascii="Times New Roman" w:hAnsi="Times New Roman" w:cs="Times New Roman"/>
          <w:sz w:val="24"/>
          <w:szCs w:val="24"/>
        </w:rPr>
        <w:t xml:space="preserve">, Kempt, </w:t>
      </w:r>
      <w:proofErr w:type="spellStart"/>
      <w:r w:rsidR="00CE38A0">
        <w:rPr>
          <w:rFonts w:ascii="Times New Roman" w:hAnsi="Times New Roman" w:cs="Times New Roman"/>
          <w:sz w:val="24"/>
          <w:szCs w:val="24"/>
        </w:rPr>
        <w:t>Tochtermann</w:t>
      </w:r>
      <w:proofErr w:type="spellEnd"/>
      <w:r w:rsidR="00CE38A0">
        <w:rPr>
          <w:rFonts w:ascii="Times New Roman" w:hAnsi="Times New Roman" w:cs="Times New Roman"/>
          <w:sz w:val="24"/>
          <w:szCs w:val="24"/>
        </w:rPr>
        <w:t>, 2011</w:t>
      </w:r>
      <w:r w:rsidR="00F431E2">
        <w:rPr>
          <w:rFonts w:ascii="Times New Roman" w:hAnsi="Times New Roman" w:cs="Times New Roman"/>
          <w:sz w:val="24"/>
          <w:szCs w:val="24"/>
        </w:rPr>
        <w:t>)</w:t>
      </w:r>
      <w:r w:rsidR="00DF3E8D">
        <w:rPr>
          <w:rFonts w:ascii="Times New Roman" w:hAnsi="Times New Roman" w:cs="Times New Roman"/>
          <w:sz w:val="24"/>
          <w:szCs w:val="24"/>
        </w:rPr>
        <w:t xml:space="preserve">. </w:t>
      </w:r>
      <w:r w:rsidR="00F431E2">
        <w:rPr>
          <w:rFonts w:ascii="Times New Roman" w:hAnsi="Times New Roman" w:cs="Times New Roman"/>
          <w:sz w:val="24"/>
          <w:szCs w:val="24"/>
        </w:rPr>
        <w:t xml:space="preserve">Therefore, employees of RMG industry in Bangladesh have performance problem that need to be solved so that expected performance can be realized. </w:t>
      </w:r>
    </w:p>
    <w:p w:rsidR="002230A8" w:rsidRDefault="002A7DA9" w:rsidP="00D606D5">
      <w:pPr>
        <w:spacing w:after="60"/>
        <w:jc w:val="both"/>
        <w:rPr>
          <w:rFonts w:ascii="Times New Roman" w:hAnsi="Times New Roman" w:cs="Times New Roman"/>
          <w:sz w:val="24"/>
          <w:szCs w:val="24"/>
        </w:rPr>
      </w:pPr>
      <w:r>
        <w:rPr>
          <w:rFonts w:ascii="Times New Roman" w:hAnsi="Times New Roman" w:cs="Times New Roman"/>
          <w:sz w:val="24"/>
          <w:szCs w:val="24"/>
        </w:rPr>
        <w:t xml:space="preserve">The evidence shows that employees </w:t>
      </w:r>
      <w:r w:rsidR="00061180">
        <w:rPr>
          <w:rFonts w:ascii="Times New Roman" w:hAnsi="Times New Roman" w:cs="Times New Roman"/>
          <w:sz w:val="24"/>
          <w:szCs w:val="24"/>
        </w:rPr>
        <w:t xml:space="preserve">of the garment factories </w:t>
      </w:r>
      <w:r>
        <w:rPr>
          <w:rFonts w:ascii="Times New Roman" w:hAnsi="Times New Roman" w:cs="Times New Roman"/>
          <w:sz w:val="24"/>
          <w:szCs w:val="24"/>
        </w:rPr>
        <w:t>working</w:t>
      </w:r>
      <w:r w:rsidR="00CB2336">
        <w:rPr>
          <w:rFonts w:ascii="Times New Roman" w:hAnsi="Times New Roman" w:cs="Times New Roman"/>
          <w:sz w:val="24"/>
          <w:szCs w:val="24"/>
        </w:rPr>
        <w:t xml:space="preserve"> in the same position over the decade</w:t>
      </w:r>
      <w:r>
        <w:rPr>
          <w:rFonts w:ascii="Times New Roman" w:hAnsi="Times New Roman" w:cs="Times New Roman"/>
          <w:sz w:val="24"/>
          <w:szCs w:val="24"/>
        </w:rPr>
        <w:t xml:space="preserve"> </w:t>
      </w:r>
      <w:r w:rsidR="00CB2336">
        <w:rPr>
          <w:rFonts w:ascii="Times New Roman" w:hAnsi="Times New Roman" w:cs="Times New Roman"/>
          <w:sz w:val="24"/>
          <w:szCs w:val="24"/>
        </w:rPr>
        <w:t>in Bangladesh (</w:t>
      </w:r>
      <w:r w:rsidR="00683D0E">
        <w:rPr>
          <w:rFonts w:ascii="Times New Roman" w:hAnsi="Times New Roman" w:cs="Times New Roman"/>
          <w:sz w:val="24"/>
          <w:szCs w:val="24"/>
        </w:rPr>
        <w:t>Khan, 2010</w:t>
      </w:r>
      <w:r w:rsidR="00CB2336">
        <w:rPr>
          <w:rFonts w:ascii="Times New Roman" w:hAnsi="Times New Roman" w:cs="Times New Roman"/>
          <w:sz w:val="24"/>
          <w:szCs w:val="24"/>
        </w:rPr>
        <w:t>)</w:t>
      </w:r>
      <w:r w:rsidR="00952A5E">
        <w:rPr>
          <w:rFonts w:ascii="Times New Roman" w:hAnsi="Times New Roman" w:cs="Times New Roman"/>
          <w:sz w:val="24"/>
          <w:szCs w:val="24"/>
        </w:rPr>
        <w:t xml:space="preserve"> that make employees reluctant in performing their job duties</w:t>
      </w:r>
      <w:r w:rsidR="00CB2336">
        <w:rPr>
          <w:rFonts w:ascii="Times New Roman" w:hAnsi="Times New Roman" w:cs="Times New Roman"/>
          <w:sz w:val="24"/>
          <w:szCs w:val="24"/>
        </w:rPr>
        <w:t>. Moreover, more than 60 percent employees in the RMG industry are doing their job with the frightened of sudden job loss (</w:t>
      </w:r>
      <w:r w:rsidR="00CE38A0">
        <w:rPr>
          <w:rFonts w:ascii="Times New Roman" w:hAnsi="Times New Roman" w:cs="Times New Roman"/>
          <w:sz w:val="24"/>
          <w:szCs w:val="24"/>
        </w:rPr>
        <w:t>Islam &amp; Zahid, 2012</w:t>
      </w:r>
      <w:r w:rsidR="00CB2336">
        <w:rPr>
          <w:rFonts w:ascii="Times New Roman" w:hAnsi="Times New Roman" w:cs="Times New Roman"/>
          <w:sz w:val="24"/>
          <w:szCs w:val="24"/>
        </w:rPr>
        <w:t xml:space="preserve">) </w:t>
      </w:r>
      <w:r w:rsidR="00952A5E">
        <w:rPr>
          <w:rFonts w:ascii="Times New Roman" w:hAnsi="Times New Roman" w:cs="Times New Roman"/>
          <w:sz w:val="24"/>
          <w:szCs w:val="24"/>
        </w:rPr>
        <w:t xml:space="preserve">since in majority of the cases </w:t>
      </w:r>
      <w:r w:rsidR="00CB2336">
        <w:rPr>
          <w:rFonts w:ascii="Times New Roman" w:hAnsi="Times New Roman" w:cs="Times New Roman"/>
          <w:sz w:val="24"/>
          <w:szCs w:val="24"/>
        </w:rPr>
        <w:t xml:space="preserve">they are not given job contract letter. Again, </w:t>
      </w:r>
      <w:r w:rsidR="00952A5E">
        <w:rPr>
          <w:rFonts w:ascii="Times New Roman" w:hAnsi="Times New Roman" w:cs="Times New Roman"/>
          <w:sz w:val="24"/>
          <w:szCs w:val="24"/>
        </w:rPr>
        <w:t xml:space="preserve">unpleasant </w:t>
      </w:r>
      <w:r w:rsidR="00CB2336">
        <w:rPr>
          <w:rFonts w:ascii="Times New Roman" w:hAnsi="Times New Roman" w:cs="Times New Roman"/>
          <w:sz w:val="24"/>
          <w:szCs w:val="24"/>
        </w:rPr>
        <w:t>work</w:t>
      </w:r>
      <w:r w:rsidR="00952A5E">
        <w:rPr>
          <w:rFonts w:ascii="Times New Roman" w:hAnsi="Times New Roman" w:cs="Times New Roman"/>
          <w:sz w:val="24"/>
          <w:szCs w:val="24"/>
        </w:rPr>
        <w:t>ing</w:t>
      </w:r>
      <w:r w:rsidR="00CB2336">
        <w:rPr>
          <w:rFonts w:ascii="Times New Roman" w:hAnsi="Times New Roman" w:cs="Times New Roman"/>
          <w:sz w:val="24"/>
          <w:szCs w:val="24"/>
        </w:rPr>
        <w:t xml:space="preserve"> environment is prevailing there and physical assault by the supervisors to their fellow employees is a common phenomenon</w:t>
      </w:r>
      <w:r w:rsidR="00E753E6">
        <w:rPr>
          <w:rFonts w:ascii="Times New Roman" w:hAnsi="Times New Roman" w:cs="Times New Roman"/>
          <w:sz w:val="24"/>
          <w:szCs w:val="24"/>
        </w:rPr>
        <w:t xml:space="preserve"> (</w:t>
      </w:r>
      <w:r w:rsidR="00683D0E">
        <w:rPr>
          <w:rFonts w:ascii="Times New Roman" w:hAnsi="Times New Roman" w:cs="Times New Roman"/>
          <w:sz w:val="24"/>
          <w:szCs w:val="24"/>
        </w:rPr>
        <w:t>Islam &amp; Ahmed, 2014</w:t>
      </w:r>
      <w:r w:rsidR="00E753E6">
        <w:rPr>
          <w:rFonts w:ascii="Times New Roman" w:hAnsi="Times New Roman" w:cs="Times New Roman"/>
          <w:sz w:val="24"/>
          <w:szCs w:val="24"/>
        </w:rPr>
        <w:t>)</w:t>
      </w:r>
      <w:r w:rsidR="00CB2336">
        <w:rPr>
          <w:rFonts w:ascii="Times New Roman" w:hAnsi="Times New Roman" w:cs="Times New Roman"/>
          <w:sz w:val="24"/>
          <w:szCs w:val="24"/>
        </w:rPr>
        <w:t xml:space="preserve">. </w:t>
      </w:r>
      <w:r w:rsidR="00E753E6">
        <w:rPr>
          <w:rFonts w:ascii="Times New Roman" w:hAnsi="Times New Roman" w:cs="Times New Roman"/>
          <w:sz w:val="24"/>
          <w:szCs w:val="24"/>
        </w:rPr>
        <w:t xml:space="preserve">Consequently, employees gradually lose their concentration towards their job results low performance </w:t>
      </w:r>
      <w:r w:rsidR="00952A5E">
        <w:rPr>
          <w:rFonts w:ascii="Times New Roman" w:hAnsi="Times New Roman" w:cs="Times New Roman"/>
          <w:sz w:val="24"/>
          <w:szCs w:val="24"/>
        </w:rPr>
        <w:t>as well as</w:t>
      </w:r>
      <w:r w:rsidR="00E753E6">
        <w:rPr>
          <w:rFonts w:ascii="Times New Roman" w:hAnsi="Times New Roman" w:cs="Times New Roman"/>
          <w:sz w:val="24"/>
          <w:szCs w:val="24"/>
        </w:rPr>
        <w:t xml:space="preserve"> </w:t>
      </w:r>
      <w:r w:rsidR="00785698">
        <w:rPr>
          <w:rFonts w:ascii="Times New Roman" w:hAnsi="Times New Roman" w:cs="Times New Roman"/>
          <w:sz w:val="24"/>
          <w:szCs w:val="24"/>
        </w:rPr>
        <w:t xml:space="preserve">their </w:t>
      </w:r>
      <w:r w:rsidR="00E753E6">
        <w:rPr>
          <w:rFonts w:ascii="Times New Roman" w:hAnsi="Times New Roman" w:cs="Times New Roman"/>
          <w:sz w:val="24"/>
          <w:szCs w:val="24"/>
        </w:rPr>
        <w:t xml:space="preserve">engagement level </w:t>
      </w:r>
      <w:r w:rsidR="008C0A81">
        <w:rPr>
          <w:rFonts w:ascii="Times New Roman" w:hAnsi="Times New Roman" w:cs="Times New Roman"/>
          <w:sz w:val="24"/>
          <w:szCs w:val="24"/>
        </w:rPr>
        <w:t>to</w:t>
      </w:r>
      <w:r w:rsidR="00E753E6">
        <w:rPr>
          <w:rFonts w:ascii="Times New Roman" w:hAnsi="Times New Roman" w:cs="Times New Roman"/>
          <w:sz w:val="24"/>
          <w:szCs w:val="24"/>
        </w:rPr>
        <w:t xml:space="preserve"> the organization; however, effective HRM practices </w:t>
      </w:r>
      <w:r w:rsidR="00F634AE">
        <w:rPr>
          <w:rFonts w:ascii="Times New Roman" w:hAnsi="Times New Roman" w:cs="Times New Roman"/>
          <w:sz w:val="24"/>
          <w:szCs w:val="24"/>
        </w:rPr>
        <w:t>need to be considered by the</w:t>
      </w:r>
      <w:r w:rsidR="00E753E6">
        <w:rPr>
          <w:rFonts w:ascii="Times New Roman" w:hAnsi="Times New Roman" w:cs="Times New Roman"/>
          <w:sz w:val="24"/>
          <w:szCs w:val="24"/>
        </w:rPr>
        <w:t xml:space="preserve"> practitioners </w:t>
      </w:r>
      <w:r w:rsidR="00F634AE">
        <w:rPr>
          <w:rFonts w:ascii="Times New Roman" w:hAnsi="Times New Roman" w:cs="Times New Roman"/>
          <w:sz w:val="24"/>
          <w:szCs w:val="24"/>
        </w:rPr>
        <w:t>for getting employees’ high performance and engagement level in</w:t>
      </w:r>
      <w:r w:rsidR="00E753E6">
        <w:rPr>
          <w:rFonts w:ascii="Times New Roman" w:hAnsi="Times New Roman" w:cs="Times New Roman"/>
          <w:sz w:val="24"/>
          <w:szCs w:val="24"/>
        </w:rPr>
        <w:t xml:space="preserve"> the organization.</w:t>
      </w:r>
      <w:r w:rsidR="002230A8">
        <w:rPr>
          <w:rFonts w:ascii="Times New Roman" w:hAnsi="Times New Roman" w:cs="Times New Roman"/>
          <w:sz w:val="24"/>
          <w:szCs w:val="24"/>
        </w:rPr>
        <w:t xml:space="preserve"> </w:t>
      </w:r>
      <w:r w:rsidR="002D2808">
        <w:rPr>
          <w:rFonts w:ascii="Times New Roman" w:hAnsi="Times New Roman" w:cs="Times New Roman"/>
          <w:sz w:val="24"/>
          <w:szCs w:val="24"/>
        </w:rPr>
        <w:t>Thus</w:t>
      </w:r>
      <w:r w:rsidR="002230A8">
        <w:rPr>
          <w:rFonts w:ascii="Times New Roman" w:hAnsi="Times New Roman" w:cs="Times New Roman"/>
          <w:sz w:val="24"/>
          <w:szCs w:val="24"/>
        </w:rPr>
        <w:t xml:space="preserve">, </w:t>
      </w:r>
      <w:r w:rsidR="008C0A81">
        <w:rPr>
          <w:rFonts w:ascii="Times New Roman" w:hAnsi="Times New Roman" w:cs="Times New Roman"/>
          <w:sz w:val="24"/>
          <w:szCs w:val="24"/>
        </w:rPr>
        <w:t xml:space="preserve">the study considers employee promotion opportunity, job security and employee relations as HRM practices for assessing the performance of employees in the RMG sector in Bangladesh. Therefore, </w:t>
      </w:r>
      <w:r w:rsidR="002230A8">
        <w:rPr>
          <w:rFonts w:ascii="Times New Roman" w:hAnsi="Times New Roman" w:cs="Times New Roman"/>
          <w:sz w:val="24"/>
          <w:szCs w:val="24"/>
        </w:rPr>
        <w:t xml:space="preserve">the study develops a </w:t>
      </w:r>
      <w:r w:rsidR="002230A8">
        <w:rPr>
          <w:rFonts w:ascii="Times New Roman" w:hAnsi="Times New Roman" w:cs="Times New Roman"/>
          <w:sz w:val="24"/>
          <w:szCs w:val="24"/>
        </w:rPr>
        <w:lastRenderedPageBreak/>
        <w:t xml:space="preserve">new equation </w:t>
      </w:r>
      <w:r w:rsidR="002D2808">
        <w:rPr>
          <w:rFonts w:ascii="Times New Roman" w:hAnsi="Times New Roman" w:cs="Times New Roman"/>
          <w:sz w:val="24"/>
          <w:szCs w:val="24"/>
        </w:rPr>
        <w:t xml:space="preserve">on HRM practices and performance relationship </w:t>
      </w:r>
      <w:r w:rsidR="002230A8">
        <w:rPr>
          <w:rFonts w:ascii="Times New Roman" w:hAnsi="Times New Roman" w:cs="Times New Roman"/>
          <w:sz w:val="24"/>
          <w:szCs w:val="24"/>
        </w:rPr>
        <w:t xml:space="preserve">in the developing context considering employee engagement as a mediating variable which is presented </w:t>
      </w:r>
      <w:r w:rsidR="00945E4F">
        <w:rPr>
          <w:rFonts w:ascii="Times New Roman" w:hAnsi="Times New Roman" w:cs="Times New Roman"/>
          <w:sz w:val="24"/>
          <w:szCs w:val="24"/>
        </w:rPr>
        <w:t>in figure 1</w:t>
      </w:r>
      <w:r w:rsidR="002230A8">
        <w:rPr>
          <w:rFonts w:ascii="Times New Roman" w:hAnsi="Times New Roman" w:cs="Times New Roman"/>
          <w:sz w:val="24"/>
          <w:szCs w:val="24"/>
        </w:rPr>
        <w:t xml:space="preserve">: </w:t>
      </w:r>
    </w:p>
    <w:p w:rsidR="002D2808" w:rsidRDefault="007070E8" w:rsidP="00D606D5">
      <w:pPr>
        <w:spacing w:after="60"/>
        <w:jc w:val="both"/>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18.75pt;margin-top:9.05pt;width:127.5pt;height:105pt;z-index:251658240">
            <v:textbox>
              <w:txbxContent>
                <w:p w:rsidR="007070E8" w:rsidRDefault="007070E8" w:rsidP="002D2808">
                  <w:pPr>
                    <w:pStyle w:val="ListParagraph"/>
                    <w:numPr>
                      <w:ilvl w:val="0"/>
                      <w:numId w:val="1"/>
                    </w:numPr>
                    <w:ind w:left="270" w:hanging="270"/>
                  </w:pPr>
                  <w:r>
                    <w:t>Employee Promotion Opportunity</w:t>
                  </w:r>
                </w:p>
                <w:p w:rsidR="007070E8" w:rsidRDefault="007070E8" w:rsidP="002D2808">
                  <w:pPr>
                    <w:pStyle w:val="ListParagraph"/>
                    <w:numPr>
                      <w:ilvl w:val="0"/>
                      <w:numId w:val="1"/>
                    </w:numPr>
                    <w:ind w:left="270" w:hanging="270"/>
                  </w:pPr>
                  <w:r>
                    <w:t>Employee Job Security</w:t>
                  </w:r>
                </w:p>
                <w:p w:rsidR="007070E8" w:rsidRDefault="007070E8" w:rsidP="002D2808">
                  <w:pPr>
                    <w:pStyle w:val="ListParagraph"/>
                    <w:numPr>
                      <w:ilvl w:val="0"/>
                      <w:numId w:val="1"/>
                    </w:numPr>
                    <w:ind w:left="270" w:hanging="270"/>
                  </w:pPr>
                  <w:r>
                    <w:t>Employee Relations with Supervisor</w:t>
                  </w:r>
                </w:p>
              </w:txbxContent>
            </v:textbox>
          </v:shape>
        </w:pict>
      </w:r>
    </w:p>
    <w:p w:rsidR="002D2808" w:rsidRDefault="007070E8" w:rsidP="00D606D5">
      <w:pPr>
        <w:spacing w:after="60"/>
        <w:jc w:val="both"/>
        <w:rPr>
          <w:rFonts w:ascii="Times New Roman" w:hAnsi="Times New Roman" w:cs="Times New Roman"/>
          <w:sz w:val="24"/>
          <w:szCs w:val="24"/>
        </w:rPr>
      </w:pPr>
      <w:r>
        <w:rPr>
          <w:rFonts w:ascii="Times New Roman" w:hAnsi="Times New Roman" w:cs="Times New Roman"/>
          <w:noProof/>
          <w:sz w:val="24"/>
          <w:szCs w:val="24"/>
        </w:rPr>
        <w:pict>
          <v:shape id="_x0000_s1027" type="#_x0000_t202" style="position:absolute;left:0;text-align:left;margin-left:204pt;margin-top:5.15pt;width:87pt;height:39.2pt;z-index:251659264">
            <v:textbox>
              <w:txbxContent>
                <w:p w:rsidR="007070E8" w:rsidRDefault="007070E8" w:rsidP="002D2808">
                  <w:pPr>
                    <w:jc w:val="center"/>
                  </w:pPr>
                  <w:r>
                    <w:t>Employee Engagement</w:t>
                  </w:r>
                </w:p>
              </w:txbxContent>
            </v:textbox>
          </v:shape>
        </w:pict>
      </w: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9" type="#_x0000_t32" style="position:absolute;left:0;text-align:left;margin-left:146.25pt;margin-top:8.9pt;width:57.75pt;height:9.05pt;z-index:251661312" o:connectortype="straight">
            <v:stroke endarrow="block"/>
          </v:shape>
        </w:pict>
      </w:r>
      <w:r>
        <w:rPr>
          <w:rFonts w:ascii="Times New Roman" w:hAnsi="Times New Roman" w:cs="Times New Roman"/>
          <w:noProof/>
          <w:sz w:val="24"/>
          <w:szCs w:val="24"/>
        </w:rPr>
        <w:pict>
          <v:shape id="_x0000_s1028" type="#_x0000_t202" style="position:absolute;left:0;text-align:left;margin-left:349.5pt;margin-top:14.9pt;width:87pt;height:35.25pt;z-index:251660288">
            <v:textbox>
              <w:txbxContent>
                <w:p w:rsidR="007070E8" w:rsidRDefault="007070E8" w:rsidP="002D2808">
                  <w:pPr>
                    <w:jc w:val="center"/>
                  </w:pPr>
                  <w:r>
                    <w:t>Employee Performance</w:t>
                  </w:r>
                </w:p>
              </w:txbxContent>
            </v:textbox>
          </v:shape>
        </w:pict>
      </w:r>
    </w:p>
    <w:p w:rsidR="002D2808" w:rsidRDefault="007070E8" w:rsidP="00D606D5">
      <w:pPr>
        <w:spacing w:after="60"/>
        <w:jc w:val="both"/>
        <w:rPr>
          <w:rFonts w:ascii="Times New Roman" w:hAnsi="Times New Roman" w:cs="Times New Roman"/>
          <w:sz w:val="24"/>
          <w:szCs w:val="24"/>
        </w:rPr>
      </w:pPr>
      <w:r>
        <w:rPr>
          <w:rFonts w:ascii="Times New Roman" w:hAnsi="Times New Roman" w:cs="Times New Roman"/>
          <w:noProof/>
          <w:sz w:val="24"/>
          <w:szCs w:val="24"/>
        </w:rPr>
        <w:pict>
          <v:shape id="_x0000_s1030" type="#_x0000_t32" style="position:absolute;left:0;text-align:left;margin-left:291pt;margin-top:3.55pt;width:57.75pt;height:10.55pt;z-index:251662336" o:connectortype="straight">
            <v:stroke endarrow="block"/>
          </v:shape>
        </w:pict>
      </w:r>
      <w:r>
        <w:rPr>
          <w:rFonts w:ascii="Times New Roman" w:hAnsi="Times New Roman" w:cs="Times New Roman"/>
          <w:noProof/>
          <w:sz w:val="24"/>
          <w:szCs w:val="24"/>
        </w:rPr>
        <w:pict>
          <v:shape id="_x0000_s1031" type="#_x0000_t32" style="position:absolute;left:0;text-align:left;margin-left:146.25pt;margin-top:17.8pt;width:203.25pt;height:42pt;flip:y;z-index:251663360" o:connectortype="straight">
            <v:stroke endarrow="block"/>
          </v:shape>
        </w:pict>
      </w:r>
    </w:p>
    <w:p w:rsidR="002D2808" w:rsidRDefault="002D2808" w:rsidP="00D606D5">
      <w:pPr>
        <w:spacing w:after="60"/>
        <w:jc w:val="both"/>
        <w:rPr>
          <w:rFonts w:ascii="Times New Roman" w:hAnsi="Times New Roman" w:cs="Times New Roman"/>
          <w:sz w:val="24"/>
          <w:szCs w:val="24"/>
        </w:rPr>
      </w:pPr>
    </w:p>
    <w:p w:rsidR="002D2808" w:rsidRDefault="002D2808" w:rsidP="00D606D5">
      <w:pPr>
        <w:spacing w:after="60"/>
        <w:jc w:val="both"/>
        <w:rPr>
          <w:rFonts w:ascii="Times New Roman" w:hAnsi="Times New Roman" w:cs="Times New Roman"/>
          <w:sz w:val="24"/>
          <w:szCs w:val="24"/>
        </w:rPr>
      </w:pPr>
    </w:p>
    <w:p w:rsidR="002D2808" w:rsidRDefault="002D2808" w:rsidP="00D606D5">
      <w:pPr>
        <w:spacing w:after="60"/>
        <w:jc w:val="both"/>
        <w:rPr>
          <w:rFonts w:ascii="Times New Roman" w:hAnsi="Times New Roman" w:cs="Times New Roman"/>
          <w:sz w:val="24"/>
          <w:szCs w:val="24"/>
        </w:rPr>
      </w:pPr>
    </w:p>
    <w:p w:rsidR="003F3944" w:rsidRDefault="003F3944" w:rsidP="00D606D5">
      <w:pPr>
        <w:spacing w:after="60"/>
        <w:jc w:val="both"/>
        <w:rPr>
          <w:rFonts w:ascii="Times New Roman" w:hAnsi="Times New Roman" w:cs="Times New Roman"/>
          <w:sz w:val="24"/>
          <w:szCs w:val="24"/>
        </w:rPr>
      </w:pPr>
    </w:p>
    <w:p w:rsidR="002D2808" w:rsidRDefault="003F3944" w:rsidP="00D606D5">
      <w:pPr>
        <w:spacing w:after="60"/>
        <w:jc w:val="both"/>
        <w:rPr>
          <w:rFonts w:ascii="Times New Roman" w:hAnsi="Times New Roman" w:cs="Times New Roman"/>
          <w:sz w:val="24"/>
          <w:szCs w:val="24"/>
        </w:rPr>
      </w:pPr>
      <w:r>
        <w:rPr>
          <w:rFonts w:ascii="Times New Roman" w:hAnsi="Times New Roman" w:cs="Times New Roman"/>
          <w:sz w:val="24"/>
          <w:szCs w:val="24"/>
        </w:rPr>
        <w:t>Figure 1: The Conceptual Framework</w:t>
      </w:r>
    </w:p>
    <w:p w:rsidR="002230A8" w:rsidRDefault="002230A8" w:rsidP="00D606D5">
      <w:pPr>
        <w:spacing w:after="60"/>
        <w:jc w:val="both"/>
        <w:rPr>
          <w:rFonts w:ascii="Times New Roman" w:hAnsi="Times New Roman" w:cs="Times New Roman"/>
          <w:sz w:val="24"/>
          <w:szCs w:val="24"/>
        </w:rPr>
      </w:pPr>
    </w:p>
    <w:p w:rsidR="002A7DA9" w:rsidRPr="007773E0" w:rsidRDefault="002230A8" w:rsidP="00D606D5">
      <w:pPr>
        <w:spacing w:after="60"/>
        <w:jc w:val="both"/>
        <w:rPr>
          <w:rFonts w:ascii="Times New Roman" w:hAnsi="Times New Roman" w:cs="Times New Roman"/>
          <w:sz w:val="24"/>
          <w:szCs w:val="24"/>
        </w:rPr>
      </w:pPr>
      <w:r>
        <w:rPr>
          <w:rFonts w:ascii="Times New Roman" w:hAnsi="Times New Roman" w:cs="Times New Roman"/>
          <w:sz w:val="24"/>
          <w:szCs w:val="24"/>
        </w:rPr>
        <w:t xml:space="preserve">Therefore, the </w:t>
      </w:r>
      <w:r w:rsidR="003F3944">
        <w:rPr>
          <w:rFonts w:ascii="Times New Roman" w:hAnsi="Times New Roman" w:cs="Times New Roman"/>
          <w:sz w:val="24"/>
          <w:szCs w:val="24"/>
        </w:rPr>
        <w:t xml:space="preserve">objective of this </w:t>
      </w:r>
      <w:r>
        <w:rPr>
          <w:rFonts w:ascii="Times New Roman" w:hAnsi="Times New Roman" w:cs="Times New Roman"/>
          <w:sz w:val="24"/>
          <w:szCs w:val="24"/>
        </w:rPr>
        <w:t xml:space="preserve">study </w:t>
      </w:r>
      <w:r w:rsidR="003F3944">
        <w:rPr>
          <w:rFonts w:ascii="Times New Roman" w:hAnsi="Times New Roman" w:cs="Times New Roman"/>
          <w:sz w:val="24"/>
          <w:szCs w:val="24"/>
        </w:rPr>
        <w:t>is to examine</w:t>
      </w:r>
      <w:r>
        <w:rPr>
          <w:rFonts w:ascii="Times New Roman" w:hAnsi="Times New Roman" w:cs="Times New Roman"/>
          <w:sz w:val="24"/>
          <w:szCs w:val="24"/>
        </w:rPr>
        <w:t xml:space="preserve"> the role of employee engagement on HRM practices and employee performance relationship in the context of RMG industry in Bangladesh. </w:t>
      </w:r>
    </w:p>
    <w:p w:rsidR="00B70A56" w:rsidRPr="00C459D3" w:rsidRDefault="00B70A56" w:rsidP="00D606D5">
      <w:pPr>
        <w:spacing w:after="60"/>
        <w:jc w:val="both"/>
        <w:rPr>
          <w:rFonts w:ascii="Times New Roman" w:hAnsi="Times New Roman" w:cs="Times New Roman"/>
          <w:sz w:val="24"/>
          <w:szCs w:val="24"/>
        </w:rPr>
      </w:pPr>
    </w:p>
    <w:p w:rsidR="00B70A56" w:rsidRPr="00C459D3" w:rsidRDefault="0042594B" w:rsidP="00D606D5">
      <w:pPr>
        <w:spacing w:after="60"/>
        <w:jc w:val="both"/>
        <w:rPr>
          <w:rFonts w:ascii="Times New Roman" w:hAnsi="Times New Roman" w:cs="Times New Roman"/>
          <w:b/>
          <w:sz w:val="24"/>
          <w:szCs w:val="24"/>
        </w:rPr>
      </w:pPr>
      <w:r w:rsidRPr="00C459D3">
        <w:rPr>
          <w:rFonts w:ascii="Times New Roman" w:hAnsi="Times New Roman" w:cs="Times New Roman"/>
          <w:b/>
          <w:sz w:val="24"/>
          <w:szCs w:val="24"/>
        </w:rPr>
        <w:t>LITERATURE REVIEW</w:t>
      </w:r>
    </w:p>
    <w:p w:rsidR="00B70A56" w:rsidRPr="00C43AA1" w:rsidRDefault="000562FB" w:rsidP="00D606D5">
      <w:pPr>
        <w:spacing w:after="6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promotion opportunity and performance</w:t>
      </w:r>
    </w:p>
    <w:p w:rsidR="000562FB" w:rsidRPr="00C459D3" w:rsidRDefault="007070E8" w:rsidP="003C1055">
      <w:pPr>
        <w:spacing w:after="60"/>
        <w:jc w:val="both"/>
        <w:rPr>
          <w:rFonts w:ascii="Times New Roman" w:hAnsi="Times New Roman" w:cs="Times New Roman"/>
          <w:sz w:val="24"/>
          <w:szCs w:val="24"/>
        </w:rPr>
      </w:pPr>
      <w:r>
        <w:rPr>
          <w:rFonts w:ascii="Times New Roman" w:hAnsi="Times New Roman"/>
          <w:sz w:val="24"/>
          <w:szCs w:val="24"/>
        </w:rPr>
        <w:t xml:space="preserve">The recent study of </w:t>
      </w:r>
      <w:proofErr w:type="spellStart"/>
      <w:r>
        <w:rPr>
          <w:rFonts w:ascii="Times New Roman" w:hAnsi="Times New Roman"/>
          <w:sz w:val="24"/>
          <w:szCs w:val="24"/>
        </w:rPr>
        <w:t>Artiningsih</w:t>
      </w:r>
      <w:proofErr w:type="spellEnd"/>
      <w:r>
        <w:rPr>
          <w:rFonts w:ascii="Times New Roman" w:hAnsi="Times New Roman"/>
          <w:sz w:val="24"/>
          <w:szCs w:val="24"/>
        </w:rPr>
        <w:t xml:space="preserve"> </w:t>
      </w:r>
      <w:proofErr w:type="gramStart"/>
      <w:r>
        <w:rPr>
          <w:rFonts w:ascii="Times New Roman" w:hAnsi="Times New Roman"/>
          <w:sz w:val="24"/>
          <w:szCs w:val="24"/>
        </w:rPr>
        <w:t>et</w:t>
      </w:r>
      <w:proofErr w:type="gramEnd"/>
      <w:r>
        <w:rPr>
          <w:rFonts w:ascii="Times New Roman" w:hAnsi="Times New Roman"/>
          <w:sz w:val="24"/>
          <w:szCs w:val="24"/>
        </w:rPr>
        <w:t xml:space="preserve">. al. (2022) emphasizes that promotion opportunity is a key determinant to improve the employee performance having significant relationship. </w:t>
      </w:r>
      <w:r w:rsidR="00193C5E" w:rsidRPr="00C459D3">
        <w:rPr>
          <w:rFonts w:ascii="Times New Roman" w:eastAsia="Times New Roman" w:hAnsi="Times New Roman" w:cs="Times New Roman"/>
          <w:sz w:val="24"/>
          <w:szCs w:val="24"/>
        </w:rPr>
        <w:t>Employee</w:t>
      </w:r>
      <w:r w:rsidR="003C1055">
        <w:rPr>
          <w:rFonts w:ascii="Times New Roman" w:eastAsia="Times New Roman" w:hAnsi="Times New Roman" w:cs="Times New Roman"/>
          <w:sz w:val="24"/>
          <w:szCs w:val="24"/>
        </w:rPr>
        <w:t>s’</w:t>
      </w:r>
      <w:r w:rsidR="00193C5E" w:rsidRPr="00C459D3">
        <w:rPr>
          <w:rFonts w:ascii="Times New Roman" w:eastAsia="Times New Roman" w:hAnsi="Times New Roman" w:cs="Times New Roman"/>
          <w:sz w:val="24"/>
          <w:szCs w:val="24"/>
        </w:rPr>
        <w:t xml:space="preserve"> promotion opportunity </w:t>
      </w:r>
      <w:r w:rsidR="003C1055">
        <w:rPr>
          <w:rFonts w:ascii="Times New Roman" w:eastAsia="Times New Roman" w:hAnsi="Times New Roman" w:cs="Times New Roman"/>
          <w:sz w:val="24"/>
          <w:szCs w:val="24"/>
        </w:rPr>
        <w:t>influences positively</w:t>
      </w:r>
      <w:r w:rsidR="00193C5E" w:rsidRPr="00C459D3">
        <w:rPr>
          <w:rFonts w:ascii="Times New Roman" w:eastAsia="Times New Roman" w:hAnsi="Times New Roman" w:cs="Times New Roman"/>
          <w:sz w:val="24"/>
          <w:szCs w:val="24"/>
        </w:rPr>
        <w:t xml:space="preserve"> </w:t>
      </w:r>
      <w:r w:rsidR="003C1055">
        <w:rPr>
          <w:rFonts w:ascii="Times New Roman" w:eastAsia="Times New Roman" w:hAnsi="Times New Roman" w:cs="Times New Roman"/>
          <w:sz w:val="24"/>
          <w:szCs w:val="24"/>
        </w:rPr>
        <w:t>to</w:t>
      </w:r>
      <w:r w:rsidR="00193C5E" w:rsidRPr="00C459D3">
        <w:rPr>
          <w:rFonts w:ascii="Times New Roman" w:eastAsia="Times New Roman" w:hAnsi="Times New Roman" w:cs="Times New Roman"/>
          <w:sz w:val="24"/>
          <w:szCs w:val="24"/>
        </w:rPr>
        <w:t xml:space="preserve"> the</w:t>
      </w:r>
      <w:r w:rsidR="003C1055">
        <w:rPr>
          <w:rFonts w:ascii="Times New Roman" w:eastAsia="Times New Roman" w:hAnsi="Times New Roman" w:cs="Times New Roman"/>
          <w:sz w:val="24"/>
          <w:szCs w:val="24"/>
        </w:rPr>
        <w:t>ir</w:t>
      </w:r>
      <w:r w:rsidR="00193C5E" w:rsidRPr="00C459D3">
        <w:rPr>
          <w:rFonts w:ascii="Times New Roman" w:eastAsia="Times New Roman" w:hAnsi="Times New Roman" w:cs="Times New Roman"/>
          <w:sz w:val="24"/>
          <w:szCs w:val="24"/>
        </w:rPr>
        <w:t xml:space="preserve"> performance in the organization. </w:t>
      </w:r>
      <w:r w:rsidR="003C1055">
        <w:rPr>
          <w:rFonts w:ascii="Times New Roman" w:eastAsia="Times New Roman" w:hAnsi="Times New Roman" w:cs="Times New Roman"/>
          <w:sz w:val="24"/>
          <w:szCs w:val="24"/>
        </w:rPr>
        <w:t>The recent empirical studies in different contexts</w:t>
      </w:r>
      <w:r w:rsidR="00193C5E" w:rsidRPr="00C459D3">
        <w:rPr>
          <w:rFonts w:ascii="Times New Roman" w:eastAsia="Times New Roman" w:hAnsi="Times New Roman" w:cs="Times New Roman"/>
          <w:sz w:val="24"/>
          <w:szCs w:val="24"/>
        </w:rPr>
        <w:t xml:space="preserve"> revealed that opportunities for employees’ career </w:t>
      </w:r>
      <w:r w:rsidR="003C1055">
        <w:rPr>
          <w:rFonts w:ascii="Times New Roman" w:eastAsia="Times New Roman" w:hAnsi="Times New Roman" w:cs="Times New Roman"/>
          <w:sz w:val="24"/>
          <w:szCs w:val="24"/>
        </w:rPr>
        <w:t>growth</w:t>
      </w:r>
      <w:r w:rsidR="00193C5E" w:rsidRPr="00C459D3">
        <w:rPr>
          <w:rFonts w:ascii="Times New Roman" w:eastAsia="Times New Roman" w:hAnsi="Times New Roman" w:cs="Times New Roman"/>
          <w:sz w:val="24"/>
          <w:szCs w:val="24"/>
        </w:rPr>
        <w:t xml:space="preserve"> have significant </w:t>
      </w:r>
      <w:r w:rsidR="003C1055">
        <w:rPr>
          <w:rFonts w:ascii="Times New Roman" w:eastAsia="Times New Roman" w:hAnsi="Times New Roman" w:cs="Times New Roman"/>
          <w:sz w:val="24"/>
          <w:szCs w:val="24"/>
        </w:rPr>
        <w:t>positive influences on</w:t>
      </w:r>
      <w:r w:rsidR="00193C5E" w:rsidRPr="00C459D3">
        <w:rPr>
          <w:rFonts w:ascii="Times New Roman" w:eastAsia="Times New Roman" w:hAnsi="Times New Roman" w:cs="Times New Roman"/>
          <w:sz w:val="24"/>
          <w:szCs w:val="24"/>
        </w:rPr>
        <w:t xml:space="preserve"> the employees’ performance (Lim and Ling, 2012; Ahmed &amp; Uddin, 2012). Another recent study in Egypt states that the promotion opportunity in the organization significantly influences on the employees’ higher job performance (</w:t>
      </w:r>
      <w:proofErr w:type="spellStart"/>
      <w:r w:rsidR="00193C5E" w:rsidRPr="00C459D3">
        <w:rPr>
          <w:rFonts w:ascii="Times New Roman" w:eastAsia="Times New Roman" w:hAnsi="Times New Roman" w:cs="Times New Roman"/>
          <w:sz w:val="24"/>
          <w:szCs w:val="24"/>
        </w:rPr>
        <w:t>Atteya</w:t>
      </w:r>
      <w:proofErr w:type="spellEnd"/>
      <w:r w:rsidR="00193C5E" w:rsidRPr="00C459D3">
        <w:rPr>
          <w:rFonts w:ascii="Times New Roman" w:eastAsia="Times New Roman" w:hAnsi="Times New Roman" w:cs="Times New Roman"/>
          <w:sz w:val="24"/>
          <w:szCs w:val="24"/>
        </w:rPr>
        <w:t xml:space="preserve">, 2012). Moreover, the employees who anticipate that they have opportunity to get promotion on time feel </w:t>
      </w:r>
      <w:r w:rsidR="003C1055" w:rsidRPr="00C459D3">
        <w:rPr>
          <w:rFonts w:ascii="Times New Roman" w:eastAsia="Times New Roman" w:hAnsi="Times New Roman" w:cs="Times New Roman"/>
          <w:sz w:val="24"/>
          <w:szCs w:val="24"/>
        </w:rPr>
        <w:t>passionate</w:t>
      </w:r>
      <w:r w:rsidR="00193C5E" w:rsidRPr="00C459D3">
        <w:rPr>
          <w:rFonts w:ascii="Times New Roman" w:eastAsia="Times New Roman" w:hAnsi="Times New Roman" w:cs="Times New Roman"/>
          <w:sz w:val="24"/>
          <w:szCs w:val="24"/>
        </w:rPr>
        <w:t xml:space="preserve"> to perform more in </w:t>
      </w:r>
      <w:r w:rsidR="003C1055">
        <w:rPr>
          <w:rFonts w:ascii="Times New Roman" w:eastAsia="Times New Roman" w:hAnsi="Times New Roman" w:cs="Times New Roman"/>
          <w:sz w:val="24"/>
          <w:szCs w:val="24"/>
        </w:rPr>
        <w:t>efficient manner</w:t>
      </w:r>
      <w:r w:rsidR="00193C5E" w:rsidRPr="00C459D3">
        <w:rPr>
          <w:rFonts w:ascii="Times New Roman" w:eastAsia="Times New Roman" w:hAnsi="Times New Roman" w:cs="Times New Roman"/>
          <w:sz w:val="24"/>
          <w:szCs w:val="24"/>
        </w:rPr>
        <w:t xml:space="preserve"> (</w:t>
      </w:r>
      <w:proofErr w:type="spellStart"/>
      <w:r w:rsidR="00193C5E" w:rsidRPr="00C459D3">
        <w:rPr>
          <w:rFonts w:ascii="Times New Roman" w:eastAsia="Times New Roman" w:hAnsi="Times New Roman" w:cs="Times New Roman"/>
          <w:sz w:val="24"/>
          <w:szCs w:val="24"/>
        </w:rPr>
        <w:t>Ghebregiorgis</w:t>
      </w:r>
      <w:proofErr w:type="spellEnd"/>
      <w:r w:rsidR="00193C5E" w:rsidRPr="00C459D3">
        <w:rPr>
          <w:rFonts w:ascii="Times New Roman" w:eastAsia="Times New Roman" w:hAnsi="Times New Roman" w:cs="Times New Roman"/>
          <w:sz w:val="24"/>
          <w:szCs w:val="24"/>
        </w:rPr>
        <w:t xml:space="preserve"> &amp; </w:t>
      </w:r>
      <w:proofErr w:type="spellStart"/>
      <w:r w:rsidR="00193C5E" w:rsidRPr="00C459D3">
        <w:rPr>
          <w:rFonts w:ascii="Times New Roman" w:eastAsia="Times New Roman" w:hAnsi="Times New Roman" w:cs="Times New Roman"/>
          <w:sz w:val="24"/>
          <w:szCs w:val="24"/>
        </w:rPr>
        <w:t>Karsten</w:t>
      </w:r>
      <w:proofErr w:type="spellEnd"/>
      <w:r w:rsidR="00193C5E" w:rsidRPr="00C459D3">
        <w:rPr>
          <w:rFonts w:ascii="Times New Roman" w:eastAsia="Times New Roman" w:hAnsi="Times New Roman" w:cs="Times New Roman"/>
          <w:sz w:val="24"/>
          <w:szCs w:val="24"/>
        </w:rPr>
        <w:t xml:space="preserve">, 2007). </w:t>
      </w:r>
      <w:r w:rsidR="003C1055">
        <w:rPr>
          <w:rFonts w:ascii="Times New Roman" w:eastAsia="Times New Roman" w:hAnsi="Times New Roman" w:cs="Times New Roman"/>
          <w:sz w:val="24"/>
          <w:szCs w:val="24"/>
        </w:rPr>
        <w:t>W</w:t>
      </w:r>
      <w:r w:rsidR="00193C5E" w:rsidRPr="00C459D3">
        <w:rPr>
          <w:rFonts w:ascii="Times New Roman" w:eastAsia="Times New Roman" w:hAnsi="Times New Roman" w:cs="Times New Roman"/>
          <w:sz w:val="24"/>
          <w:szCs w:val="24"/>
        </w:rPr>
        <w:t>hen employees are able to meet their esteem need from the organization they will perform more</w:t>
      </w:r>
      <w:r w:rsidR="003C1055" w:rsidRPr="003C1055">
        <w:rPr>
          <w:rFonts w:ascii="Times New Roman" w:eastAsia="Times New Roman" w:hAnsi="Times New Roman" w:cs="Times New Roman"/>
          <w:sz w:val="24"/>
          <w:szCs w:val="24"/>
        </w:rPr>
        <w:t xml:space="preserve"> </w:t>
      </w:r>
      <w:r w:rsidR="003C1055">
        <w:rPr>
          <w:rFonts w:ascii="Times New Roman" w:eastAsia="Times New Roman" w:hAnsi="Times New Roman" w:cs="Times New Roman"/>
          <w:sz w:val="24"/>
          <w:szCs w:val="24"/>
        </w:rPr>
        <w:t xml:space="preserve">(Maslow, </w:t>
      </w:r>
      <w:r w:rsidR="003C1055" w:rsidRPr="00C459D3">
        <w:rPr>
          <w:rFonts w:ascii="Times New Roman" w:eastAsia="Times New Roman" w:hAnsi="Times New Roman" w:cs="Times New Roman"/>
          <w:sz w:val="24"/>
          <w:szCs w:val="24"/>
        </w:rPr>
        <w:t>195</w:t>
      </w:r>
      <w:r w:rsidR="00107C14">
        <w:rPr>
          <w:rFonts w:ascii="Times New Roman" w:eastAsia="Times New Roman" w:hAnsi="Times New Roman" w:cs="Times New Roman"/>
          <w:sz w:val="24"/>
          <w:szCs w:val="24"/>
        </w:rPr>
        <w:t>4</w:t>
      </w:r>
      <w:r w:rsidR="003C1055" w:rsidRPr="00C459D3">
        <w:rPr>
          <w:rFonts w:ascii="Times New Roman" w:eastAsia="Times New Roman" w:hAnsi="Times New Roman" w:cs="Times New Roman"/>
          <w:sz w:val="24"/>
          <w:szCs w:val="24"/>
        </w:rPr>
        <w:t>)</w:t>
      </w:r>
      <w:r w:rsidR="00193C5E" w:rsidRPr="00C459D3">
        <w:rPr>
          <w:rFonts w:ascii="Times New Roman" w:eastAsia="Times New Roman" w:hAnsi="Times New Roman" w:cs="Times New Roman"/>
          <w:sz w:val="24"/>
          <w:szCs w:val="24"/>
        </w:rPr>
        <w:t xml:space="preserve">. Maslow also added that esteem need is related to position advancement, status and recognition. Furthermore, Hertzberg’s (1968) two-factor theory stated that employees’ motivation to work performance depend on the personal growth and advancement of the employees. Social status is expressed by the position of employee; therefore, promotion opportunities encourage employees to perform </w:t>
      </w:r>
      <w:r w:rsidR="003C1055">
        <w:rPr>
          <w:rFonts w:ascii="Times New Roman" w:eastAsia="Times New Roman" w:hAnsi="Times New Roman" w:cs="Times New Roman"/>
          <w:sz w:val="24"/>
          <w:szCs w:val="24"/>
        </w:rPr>
        <w:t>since it help</w:t>
      </w:r>
      <w:r w:rsidR="008C0A81">
        <w:rPr>
          <w:rFonts w:ascii="Times New Roman" w:eastAsia="Times New Roman" w:hAnsi="Times New Roman" w:cs="Times New Roman"/>
          <w:sz w:val="24"/>
          <w:szCs w:val="24"/>
        </w:rPr>
        <w:t>s</w:t>
      </w:r>
      <w:r w:rsidR="003C1055">
        <w:rPr>
          <w:rFonts w:ascii="Times New Roman" w:eastAsia="Times New Roman" w:hAnsi="Times New Roman" w:cs="Times New Roman"/>
          <w:sz w:val="24"/>
          <w:szCs w:val="24"/>
        </w:rPr>
        <w:t xml:space="preserve"> them to</w:t>
      </w:r>
      <w:r w:rsidR="00193C5E" w:rsidRPr="00C459D3">
        <w:rPr>
          <w:rFonts w:ascii="Times New Roman" w:eastAsia="Times New Roman" w:hAnsi="Times New Roman" w:cs="Times New Roman"/>
          <w:sz w:val="24"/>
          <w:szCs w:val="24"/>
        </w:rPr>
        <w:t xml:space="preserve"> reach at the higher position in the organization (Khan, 2010).</w:t>
      </w:r>
    </w:p>
    <w:p w:rsidR="000562FB" w:rsidRPr="00C459D3" w:rsidRDefault="000562FB"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job security and performance</w:t>
      </w:r>
    </w:p>
    <w:p w:rsidR="00193C5E" w:rsidRPr="00C459D3" w:rsidRDefault="007070E8" w:rsidP="00C459D3">
      <w:pPr>
        <w:autoSpaceDE w:val="0"/>
        <w:autoSpaceDN w:val="0"/>
        <w:adjustRightInd w:val="0"/>
        <w:spacing w:after="60"/>
        <w:jc w:val="both"/>
        <w:rPr>
          <w:rFonts w:ascii="Times New Roman" w:eastAsia="Times New Roman" w:hAnsi="Times New Roman" w:cs="Times New Roman"/>
          <w:sz w:val="24"/>
          <w:szCs w:val="24"/>
        </w:rPr>
      </w:pPr>
      <w:r>
        <w:rPr>
          <w:rFonts w:ascii="Times New Roman" w:hAnsi="Times New Roman"/>
          <w:sz w:val="24"/>
          <w:szCs w:val="24"/>
        </w:rPr>
        <w:t xml:space="preserve">The recent study of </w:t>
      </w:r>
      <w:proofErr w:type="spellStart"/>
      <w:r>
        <w:rPr>
          <w:rFonts w:ascii="Times New Roman" w:hAnsi="Times New Roman"/>
          <w:sz w:val="24"/>
          <w:szCs w:val="24"/>
        </w:rPr>
        <w:t>Artiningsih</w:t>
      </w:r>
      <w:proofErr w:type="spellEnd"/>
      <w:r>
        <w:rPr>
          <w:rFonts w:ascii="Times New Roman" w:hAnsi="Times New Roman"/>
          <w:sz w:val="24"/>
          <w:szCs w:val="24"/>
        </w:rPr>
        <w:t xml:space="preserve"> </w:t>
      </w:r>
      <w:proofErr w:type="gramStart"/>
      <w:r>
        <w:rPr>
          <w:rFonts w:ascii="Times New Roman" w:hAnsi="Times New Roman"/>
          <w:sz w:val="24"/>
          <w:szCs w:val="24"/>
        </w:rPr>
        <w:t>et</w:t>
      </w:r>
      <w:proofErr w:type="gramEnd"/>
      <w:r>
        <w:rPr>
          <w:rFonts w:ascii="Times New Roman" w:hAnsi="Times New Roman"/>
          <w:sz w:val="24"/>
          <w:szCs w:val="24"/>
        </w:rPr>
        <w:t xml:space="preserve">. al. (2022) emphasizes that employee sob security has significant positive relationship with employees’ performance. </w:t>
      </w:r>
      <w:r w:rsidR="00193C5E" w:rsidRPr="00C459D3">
        <w:rPr>
          <w:rFonts w:ascii="Times New Roman" w:eastAsia="Times New Roman" w:hAnsi="Times New Roman" w:cs="Times New Roman"/>
          <w:sz w:val="24"/>
          <w:szCs w:val="24"/>
        </w:rPr>
        <w:t xml:space="preserve">Job security is a vital issue in </w:t>
      </w:r>
      <w:proofErr w:type="gramStart"/>
      <w:r w:rsidR="00193C5E" w:rsidRPr="00C459D3">
        <w:rPr>
          <w:rFonts w:ascii="Times New Roman" w:eastAsia="Times New Roman" w:hAnsi="Times New Roman" w:cs="Times New Roman"/>
          <w:sz w:val="24"/>
          <w:szCs w:val="24"/>
        </w:rPr>
        <w:t>today’s</w:t>
      </w:r>
      <w:proofErr w:type="gramEnd"/>
      <w:r w:rsidR="00193C5E" w:rsidRPr="00C459D3">
        <w:rPr>
          <w:rFonts w:ascii="Times New Roman" w:eastAsia="Times New Roman" w:hAnsi="Times New Roman" w:cs="Times New Roman"/>
          <w:sz w:val="24"/>
          <w:szCs w:val="24"/>
        </w:rPr>
        <w:t xml:space="preserve"> HRM practices for smooth operations of business firm through the enhancement of employee performance. The recent study argues that job security creates </w:t>
      </w:r>
      <w:r w:rsidR="0029519D">
        <w:rPr>
          <w:rFonts w:ascii="Times New Roman" w:eastAsia="Times New Roman" w:hAnsi="Times New Roman" w:cs="Times New Roman"/>
          <w:sz w:val="24"/>
          <w:szCs w:val="24"/>
        </w:rPr>
        <w:t>positive feelings</w:t>
      </w:r>
      <w:r w:rsidR="00193C5E" w:rsidRPr="00C459D3">
        <w:rPr>
          <w:rFonts w:ascii="Times New Roman" w:eastAsia="Times New Roman" w:hAnsi="Times New Roman" w:cs="Times New Roman"/>
          <w:sz w:val="24"/>
          <w:szCs w:val="24"/>
        </w:rPr>
        <w:t xml:space="preserve"> in the </w:t>
      </w:r>
      <w:r w:rsidR="00193C5E" w:rsidRPr="00C459D3">
        <w:rPr>
          <w:rFonts w:ascii="Times New Roman" w:eastAsia="Times New Roman" w:hAnsi="Times New Roman" w:cs="Times New Roman"/>
          <w:sz w:val="24"/>
          <w:szCs w:val="24"/>
        </w:rPr>
        <w:lastRenderedPageBreak/>
        <w:t>mind of employees to perform more (</w:t>
      </w:r>
      <w:proofErr w:type="spellStart"/>
      <w:r w:rsidR="00193C5E" w:rsidRPr="00C459D3">
        <w:rPr>
          <w:rFonts w:ascii="Times New Roman" w:eastAsia="Times New Roman" w:hAnsi="Times New Roman" w:cs="Times New Roman"/>
          <w:sz w:val="24"/>
          <w:szCs w:val="24"/>
        </w:rPr>
        <w:t>Shaukat</w:t>
      </w:r>
      <w:proofErr w:type="spellEnd"/>
      <w:r w:rsidR="00193C5E" w:rsidRPr="00C459D3">
        <w:rPr>
          <w:rFonts w:ascii="Times New Roman" w:eastAsia="Times New Roman" w:hAnsi="Times New Roman" w:cs="Times New Roman"/>
          <w:sz w:val="24"/>
          <w:szCs w:val="24"/>
        </w:rPr>
        <w:t xml:space="preserve">, Ashraf &amp; </w:t>
      </w:r>
      <w:proofErr w:type="spellStart"/>
      <w:r w:rsidR="00193C5E" w:rsidRPr="00C459D3">
        <w:rPr>
          <w:rFonts w:ascii="Times New Roman" w:eastAsia="Times New Roman" w:hAnsi="Times New Roman" w:cs="Times New Roman"/>
          <w:sz w:val="24"/>
          <w:szCs w:val="24"/>
        </w:rPr>
        <w:t>Gh</w:t>
      </w:r>
      <w:r w:rsidR="0029519D">
        <w:rPr>
          <w:rFonts w:ascii="Times New Roman" w:eastAsia="Times New Roman" w:hAnsi="Times New Roman" w:cs="Times New Roman"/>
          <w:sz w:val="24"/>
          <w:szCs w:val="24"/>
        </w:rPr>
        <w:t>afoor</w:t>
      </w:r>
      <w:proofErr w:type="spellEnd"/>
      <w:r w:rsidR="0029519D">
        <w:rPr>
          <w:rFonts w:ascii="Times New Roman" w:eastAsia="Times New Roman" w:hAnsi="Times New Roman" w:cs="Times New Roman"/>
          <w:sz w:val="24"/>
          <w:szCs w:val="24"/>
        </w:rPr>
        <w:t>, 2015). D</w:t>
      </w:r>
      <w:r w:rsidR="00193C5E" w:rsidRPr="00C459D3">
        <w:rPr>
          <w:rFonts w:ascii="Times New Roman" w:eastAsia="Times New Roman" w:hAnsi="Times New Roman" w:cs="Times New Roman"/>
          <w:sz w:val="24"/>
          <w:szCs w:val="24"/>
        </w:rPr>
        <w:t xml:space="preserve">uring this decade, </w:t>
      </w:r>
      <w:r w:rsidR="0029519D">
        <w:rPr>
          <w:rFonts w:ascii="Times New Roman" w:eastAsia="Times New Roman" w:hAnsi="Times New Roman" w:cs="Times New Roman"/>
          <w:sz w:val="24"/>
          <w:szCs w:val="24"/>
        </w:rPr>
        <w:t xml:space="preserve">study </w:t>
      </w:r>
      <w:r w:rsidR="00193C5E" w:rsidRPr="00C459D3">
        <w:rPr>
          <w:rFonts w:ascii="Times New Roman" w:eastAsia="Times New Roman" w:hAnsi="Times New Roman" w:cs="Times New Roman"/>
          <w:sz w:val="24"/>
          <w:szCs w:val="24"/>
        </w:rPr>
        <w:t>conducted by</w:t>
      </w:r>
      <w:r w:rsidR="0029519D">
        <w:rPr>
          <w:rFonts w:ascii="Times New Roman" w:eastAsia="Times New Roman" w:hAnsi="Times New Roman" w:cs="Times New Roman"/>
          <w:sz w:val="24"/>
          <w:szCs w:val="24"/>
        </w:rPr>
        <w:t xml:space="preserve"> Islam and </w:t>
      </w:r>
      <w:proofErr w:type="spellStart"/>
      <w:r w:rsidR="0029519D">
        <w:rPr>
          <w:rFonts w:ascii="Times New Roman" w:eastAsia="Times New Roman" w:hAnsi="Times New Roman" w:cs="Times New Roman"/>
          <w:sz w:val="24"/>
          <w:szCs w:val="24"/>
        </w:rPr>
        <w:t>Shazali</w:t>
      </w:r>
      <w:proofErr w:type="spellEnd"/>
      <w:r w:rsidR="0029519D">
        <w:rPr>
          <w:rFonts w:ascii="Times New Roman" w:eastAsia="Times New Roman" w:hAnsi="Times New Roman" w:cs="Times New Roman"/>
          <w:sz w:val="24"/>
          <w:szCs w:val="24"/>
        </w:rPr>
        <w:t xml:space="preserve"> (2011) comes to the conclusion</w:t>
      </w:r>
      <w:r w:rsidR="00193C5E" w:rsidRPr="00C459D3">
        <w:rPr>
          <w:rFonts w:ascii="Times New Roman" w:eastAsia="Times New Roman" w:hAnsi="Times New Roman" w:cs="Times New Roman"/>
          <w:sz w:val="24"/>
          <w:szCs w:val="24"/>
        </w:rPr>
        <w:t xml:space="preserve"> that when </w:t>
      </w:r>
      <w:r w:rsidR="0029519D" w:rsidRPr="00C459D3">
        <w:rPr>
          <w:rFonts w:ascii="Times New Roman" w:eastAsia="Times New Roman" w:hAnsi="Times New Roman" w:cs="Times New Roman"/>
          <w:sz w:val="24"/>
          <w:szCs w:val="24"/>
        </w:rPr>
        <w:t>employees</w:t>
      </w:r>
      <w:r w:rsidR="0029519D">
        <w:rPr>
          <w:rFonts w:ascii="Times New Roman" w:eastAsia="Times New Roman" w:hAnsi="Times New Roman" w:cs="Times New Roman"/>
          <w:sz w:val="24"/>
          <w:szCs w:val="24"/>
        </w:rPr>
        <w:t>’</w:t>
      </w:r>
      <w:r w:rsidR="0029519D" w:rsidRPr="00C459D3">
        <w:rPr>
          <w:rFonts w:ascii="Times New Roman" w:eastAsia="Times New Roman" w:hAnsi="Times New Roman" w:cs="Times New Roman"/>
          <w:sz w:val="24"/>
          <w:szCs w:val="24"/>
        </w:rPr>
        <w:t xml:space="preserve"> job </w:t>
      </w:r>
      <w:r w:rsidR="0029519D">
        <w:rPr>
          <w:rFonts w:ascii="Times New Roman" w:eastAsia="Times New Roman" w:hAnsi="Times New Roman" w:cs="Times New Roman"/>
          <w:sz w:val="24"/>
          <w:szCs w:val="24"/>
        </w:rPr>
        <w:t xml:space="preserve">is </w:t>
      </w:r>
      <w:r w:rsidR="00193C5E" w:rsidRPr="00C459D3">
        <w:rPr>
          <w:rFonts w:ascii="Times New Roman" w:eastAsia="Times New Roman" w:hAnsi="Times New Roman" w:cs="Times New Roman"/>
          <w:sz w:val="24"/>
          <w:szCs w:val="24"/>
        </w:rPr>
        <w:t xml:space="preserve">guaranteed then it is obvious that better outputs from employees be confirmed. In the last decade Lee and Lee (2007) identified that security in job is inevitable to improve employee performance both in terms of productivity and product quality. Maslow’s (1954) world-wide renowned ‘hierarchy of need theory’ delivered the message to the practitioners and academicians that employees expect </w:t>
      </w:r>
      <w:r w:rsidR="0029519D">
        <w:rPr>
          <w:rFonts w:ascii="Times New Roman" w:eastAsia="Times New Roman" w:hAnsi="Times New Roman" w:cs="Times New Roman"/>
          <w:sz w:val="24"/>
          <w:szCs w:val="24"/>
        </w:rPr>
        <w:t xml:space="preserve">job </w:t>
      </w:r>
      <w:r w:rsidR="00193C5E" w:rsidRPr="00C459D3">
        <w:rPr>
          <w:rFonts w:ascii="Times New Roman" w:eastAsia="Times New Roman" w:hAnsi="Times New Roman" w:cs="Times New Roman"/>
          <w:sz w:val="24"/>
          <w:szCs w:val="24"/>
        </w:rPr>
        <w:t xml:space="preserve">security </w:t>
      </w:r>
      <w:r w:rsidR="0029519D">
        <w:rPr>
          <w:rFonts w:ascii="Times New Roman" w:eastAsia="Times New Roman" w:hAnsi="Times New Roman" w:cs="Times New Roman"/>
          <w:sz w:val="24"/>
          <w:szCs w:val="24"/>
        </w:rPr>
        <w:t>at their workplace</w:t>
      </w:r>
      <w:r w:rsidR="00193C5E" w:rsidRPr="00C459D3">
        <w:rPr>
          <w:rFonts w:ascii="Times New Roman" w:eastAsia="Times New Roman" w:hAnsi="Times New Roman" w:cs="Times New Roman"/>
          <w:sz w:val="24"/>
          <w:szCs w:val="24"/>
        </w:rPr>
        <w:t xml:space="preserve">. Moreover, Maslow added that employees feeling regarding job security make them more productive. Furthermore, Herzberg’s (1968) ‘two-factor theory’ indirectly emphasized employees' job security </w:t>
      </w:r>
      <w:r w:rsidR="0029519D">
        <w:rPr>
          <w:rFonts w:ascii="Times New Roman" w:eastAsia="Times New Roman" w:hAnsi="Times New Roman" w:cs="Times New Roman"/>
          <w:sz w:val="24"/>
          <w:szCs w:val="24"/>
        </w:rPr>
        <w:t>in getting</w:t>
      </w:r>
      <w:r w:rsidR="00193C5E" w:rsidRPr="00C459D3">
        <w:rPr>
          <w:rFonts w:ascii="Times New Roman" w:eastAsia="Times New Roman" w:hAnsi="Times New Roman" w:cs="Times New Roman"/>
          <w:sz w:val="24"/>
          <w:szCs w:val="24"/>
        </w:rPr>
        <w:t xml:space="preserve"> better performance from them. </w:t>
      </w:r>
      <w:r w:rsidR="0029519D">
        <w:rPr>
          <w:rFonts w:ascii="Times New Roman" w:eastAsia="Times New Roman" w:hAnsi="Times New Roman" w:cs="Times New Roman"/>
          <w:sz w:val="24"/>
          <w:szCs w:val="24"/>
        </w:rPr>
        <w:t>Additionally</w:t>
      </w:r>
      <w:r w:rsidR="0029519D" w:rsidRPr="00C459D3">
        <w:rPr>
          <w:rFonts w:ascii="Times New Roman" w:eastAsia="Times New Roman" w:hAnsi="Times New Roman" w:cs="Times New Roman"/>
          <w:sz w:val="24"/>
          <w:szCs w:val="24"/>
        </w:rPr>
        <w:t xml:space="preserve">, </w:t>
      </w:r>
      <w:r w:rsidR="002A3CF4">
        <w:rPr>
          <w:rFonts w:ascii="Times New Roman" w:eastAsia="Times New Roman" w:hAnsi="Times New Roman" w:cs="Times New Roman"/>
          <w:sz w:val="24"/>
          <w:szCs w:val="24"/>
        </w:rPr>
        <w:t xml:space="preserve">few decades ago, </w:t>
      </w:r>
      <w:r w:rsidR="0029519D" w:rsidRPr="00C459D3">
        <w:rPr>
          <w:rFonts w:ascii="Times New Roman" w:eastAsia="Times New Roman" w:hAnsi="Times New Roman" w:cs="Times New Roman"/>
          <w:sz w:val="24"/>
          <w:szCs w:val="24"/>
        </w:rPr>
        <w:t xml:space="preserve">the employees who enjoy job security ensure better performance in their work than other employees whose job is not secured (Rosenblatt &amp; </w:t>
      </w:r>
      <w:proofErr w:type="spellStart"/>
      <w:r w:rsidR="0029519D" w:rsidRPr="00C459D3">
        <w:rPr>
          <w:rFonts w:ascii="Times New Roman" w:eastAsia="Times New Roman" w:hAnsi="Times New Roman" w:cs="Times New Roman"/>
          <w:sz w:val="24"/>
          <w:szCs w:val="24"/>
        </w:rPr>
        <w:t>Ruvio</w:t>
      </w:r>
      <w:proofErr w:type="spellEnd"/>
      <w:r w:rsidR="0029519D" w:rsidRPr="00C459D3">
        <w:rPr>
          <w:rFonts w:ascii="Times New Roman" w:eastAsia="Times New Roman" w:hAnsi="Times New Roman" w:cs="Times New Roman"/>
          <w:sz w:val="24"/>
          <w:szCs w:val="24"/>
        </w:rPr>
        <w:t xml:space="preserve">, 1996; </w:t>
      </w:r>
      <w:proofErr w:type="spellStart"/>
      <w:r w:rsidR="0029519D" w:rsidRPr="00C459D3">
        <w:rPr>
          <w:rFonts w:ascii="Times New Roman" w:eastAsia="Times New Roman" w:hAnsi="Times New Roman" w:cs="Times New Roman"/>
          <w:sz w:val="24"/>
          <w:szCs w:val="24"/>
        </w:rPr>
        <w:t>Rosow</w:t>
      </w:r>
      <w:proofErr w:type="spellEnd"/>
      <w:r w:rsidR="0029519D" w:rsidRPr="00C459D3">
        <w:rPr>
          <w:rFonts w:ascii="Times New Roman" w:eastAsia="Times New Roman" w:hAnsi="Times New Roman" w:cs="Times New Roman"/>
          <w:sz w:val="24"/>
          <w:szCs w:val="24"/>
        </w:rPr>
        <w:t xml:space="preserve"> &amp; </w:t>
      </w:r>
      <w:proofErr w:type="spellStart"/>
      <w:r w:rsidR="0029519D" w:rsidRPr="00C459D3">
        <w:rPr>
          <w:rFonts w:ascii="Times New Roman" w:eastAsia="Times New Roman" w:hAnsi="Times New Roman" w:cs="Times New Roman"/>
          <w:sz w:val="24"/>
          <w:szCs w:val="24"/>
        </w:rPr>
        <w:t>Zager</w:t>
      </w:r>
      <w:proofErr w:type="spellEnd"/>
      <w:r w:rsidR="0029519D" w:rsidRPr="00C459D3">
        <w:rPr>
          <w:rFonts w:ascii="Times New Roman" w:eastAsia="Times New Roman" w:hAnsi="Times New Roman" w:cs="Times New Roman"/>
          <w:sz w:val="24"/>
          <w:szCs w:val="24"/>
        </w:rPr>
        <w:t>, 1985; Mooney, 1984; Bolt, 1983).</w:t>
      </w:r>
    </w:p>
    <w:p w:rsidR="000562FB" w:rsidRPr="00C459D3" w:rsidRDefault="000562FB"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relations and performance</w:t>
      </w:r>
    </w:p>
    <w:p w:rsidR="00193C5E" w:rsidRPr="00C459D3" w:rsidRDefault="007070E8" w:rsidP="00C459D3">
      <w:pPr>
        <w:autoSpaceDE w:val="0"/>
        <w:autoSpaceDN w:val="0"/>
        <w:adjustRightInd w:val="0"/>
        <w:spacing w:after="60"/>
        <w:jc w:val="both"/>
        <w:rPr>
          <w:rFonts w:ascii="Times New Roman" w:eastAsia="Times New Roman" w:hAnsi="Times New Roman" w:cs="Times New Roman"/>
          <w:sz w:val="24"/>
          <w:szCs w:val="24"/>
        </w:rPr>
      </w:pPr>
      <w:r>
        <w:rPr>
          <w:rFonts w:ascii="Times New Roman" w:hAnsi="Times New Roman"/>
          <w:sz w:val="24"/>
          <w:szCs w:val="24"/>
        </w:rPr>
        <w:t xml:space="preserve">Recently, the study of </w:t>
      </w:r>
      <w:proofErr w:type="spellStart"/>
      <w:r>
        <w:rPr>
          <w:rFonts w:ascii="Times New Roman" w:hAnsi="Times New Roman"/>
          <w:sz w:val="24"/>
          <w:szCs w:val="24"/>
        </w:rPr>
        <w:t>Artiningsih</w:t>
      </w:r>
      <w:proofErr w:type="spellEnd"/>
      <w:r>
        <w:rPr>
          <w:rFonts w:ascii="Times New Roman" w:hAnsi="Times New Roman"/>
          <w:sz w:val="24"/>
          <w:szCs w:val="24"/>
        </w:rPr>
        <w:t xml:space="preserve"> </w:t>
      </w:r>
      <w:proofErr w:type="gramStart"/>
      <w:r>
        <w:rPr>
          <w:rFonts w:ascii="Times New Roman" w:hAnsi="Times New Roman"/>
          <w:sz w:val="24"/>
          <w:szCs w:val="24"/>
        </w:rPr>
        <w:t>et</w:t>
      </w:r>
      <w:proofErr w:type="gramEnd"/>
      <w:r>
        <w:rPr>
          <w:rFonts w:ascii="Times New Roman" w:hAnsi="Times New Roman"/>
          <w:sz w:val="24"/>
          <w:szCs w:val="24"/>
        </w:rPr>
        <w:t xml:space="preserve">. al. (2022) emphasizes that employees’ who gain supervisory support from boss encourages employees’ to their work performance significantly. </w:t>
      </w:r>
      <w:r w:rsidR="00193C5E" w:rsidRPr="00C459D3">
        <w:rPr>
          <w:rFonts w:ascii="Times New Roman" w:eastAsia="Times New Roman" w:hAnsi="Times New Roman" w:cs="Times New Roman"/>
          <w:sz w:val="24"/>
          <w:szCs w:val="24"/>
        </w:rPr>
        <w:t xml:space="preserve">Performance of employee </w:t>
      </w:r>
      <w:r w:rsidR="002A3CF4" w:rsidRPr="00C459D3">
        <w:rPr>
          <w:rFonts w:ascii="Times New Roman" w:eastAsia="Times New Roman" w:hAnsi="Times New Roman" w:cs="Times New Roman"/>
          <w:sz w:val="24"/>
          <w:szCs w:val="24"/>
        </w:rPr>
        <w:t>essentially</w:t>
      </w:r>
      <w:r w:rsidR="00193C5E" w:rsidRPr="00C459D3">
        <w:rPr>
          <w:rFonts w:ascii="Times New Roman" w:eastAsia="Times New Roman" w:hAnsi="Times New Roman" w:cs="Times New Roman"/>
          <w:sz w:val="24"/>
          <w:szCs w:val="24"/>
        </w:rPr>
        <w:t xml:space="preserve"> depends on the relations with the supervisor </w:t>
      </w:r>
      <w:r w:rsidR="002A3CF4">
        <w:rPr>
          <w:rFonts w:ascii="Times New Roman" w:eastAsia="Times New Roman" w:hAnsi="Times New Roman" w:cs="Times New Roman"/>
          <w:sz w:val="24"/>
          <w:szCs w:val="24"/>
        </w:rPr>
        <w:t>at t</w:t>
      </w:r>
      <w:r w:rsidR="00193C5E" w:rsidRPr="00C459D3">
        <w:rPr>
          <w:rFonts w:ascii="Times New Roman" w:eastAsia="Times New Roman" w:hAnsi="Times New Roman" w:cs="Times New Roman"/>
          <w:sz w:val="24"/>
          <w:szCs w:val="24"/>
        </w:rPr>
        <w:t xml:space="preserve">he workplace. The recent study of Islam (2014) </w:t>
      </w:r>
      <w:r w:rsidR="002A3CF4">
        <w:rPr>
          <w:rFonts w:ascii="Times New Roman" w:eastAsia="Times New Roman" w:hAnsi="Times New Roman" w:cs="Times New Roman"/>
          <w:sz w:val="24"/>
          <w:szCs w:val="24"/>
        </w:rPr>
        <w:t>reveal</w:t>
      </w:r>
      <w:r w:rsidR="00193C5E" w:rsidRPr="00C459D3">
        <w:rPr>
          <w:rFonts w:ascii="Times New Roman" w:eastAsia="Times New Roman" w:hAnsi="Times New Roman" w:cs="Times New Roman"/>
          <w:sz w:val="24"/>
          <w:szCs w:val="24"/>
        </w:rPr>
        <w:t xml:space="preserve">s that labor performance is influenced by the relations of employee and employer. Employees always </w:t>
      </w:r>
      <w:r w:rsidR="002A3CF4">
        <w:rPr>
          <w:rFonts w:ascii="Times New Roman" w:eastAsia="Times New Roman" w:hAnsi="Times New Roman" w:cs="Times New Roman"/>
          <w:sz w:val="24"/>
          <w:szCs w:val="24"/>
        </w:rPr>
        <w:t>strive</w:t>
      </w:r>
      <w:r w:rsidR="00193C5E" w:rsidRPr="00C459D3">
        <w:rPr>
          <w:rFonts w:ascii="Times New Roman" w:eastAsia="Times New Roman" w:hAnsi="Times New Roman" w:cs="Times New Roman"/>
          <w:sz w:val="24"/>
          <w:szCs w:val="24"/>
        </w:rPr>
        <w:t xml:space="preserve"> to maintain good relations with the supervisor and</w:t>
      </w:r>
      <w:r w:rsidR="002A3CF4">
        <w:rPr>
          <w:rFonts w:ascii="Times New Roman" w:eastAsia="Times New Roman" w:hAnsi="Times New Roman" w:cs="Times New Roman"/>
          <w:sz w:val="24"/>
          <w:szCs w:val="24"/>
        </w:rPr>
        <w:t xml:space="preserve"> at the same time</w:t>
      </w:r>
      <w:r w:rsidR="00193C5E" w:rsidRPr="00C459D3">
        <w:rPr>
          <w:rFonts w:ascii="Times New Roman" w:eastAsia="Times New Roman" w:hAnsi="Times New Roman" w:cs="Times New Roman"/>
          <w:sz w:val="24"/>
          <w:szCs w:val="24"/>
        </w:rPr>
        <w:t xml:space="preserve"> supervisors should remember that deficiency </w:t>
      </w:r>
      <w:r w:rsidR="002A3CF4">
        <w:rPr>
          <w:rFonts w:ascii="Times New Roman" w:eastAsia="Times New Roman" w:hAnsi="Times New Roman" w:cs="Times New Roman"/>
          <w:sz w:val="24"/>
          <w:szCs w:val="24"/>
        </w:rPr>
        <w:t>in this regard</w:t>
      </w:r>
      <w:r w:rsidR="0090046E">
        <w:rPr>
          <w:rFonts w:ascii="Times New Roman" w:eastAsia="Times New Roman" w:hAnsi="Times New Roman" w:cs="Times New Roman"/>
          <w:sz w:val="24"/>
          <w:szCs w:val="24"/>
        </w:rPr>
        <w:t xml:space="preserve"> will</w:t>
      </w:r>
      <w:r w:rsidR="00193C5E" w:rsidRPr="00C459D3">
        <w:rPr>
          <w:rFonts w:ascii="Times New Roman" w:eastAsia="Times New Roman" w:hAnsi="Times New Roman" w:cs="Times New Roman"/>
          <w:sz w:val="24"/>
          <w:szCs w:val="24"/>
        </w:rPr>
        <w:t xml:space="preserve"> make workers reluctant to work that results low employee</w:t>
      </w:r>
      <w:r w:rsidR="002A3CF4">
        <w:rPr>
          <w:rFonts w:ascii="Times New Roman" w:eastAsia="Times New Roman" w:hAnsi="Times New Roman" w:cs="Times New Roman"/>
          <w:sz w:val="24"/>
          <w:szCs w:val="24"/>
        </w:rPr>
        <w:t>s’</w:t>
      </w:r>
      <w:r w:rsidR="00193C5E" w:rsidRPr="00C459D3">
        <w:rPr>
          <w:rFonts w:ascii="Times New Roman" w:eastAsia="Times New Roman" w:hAnsi="Times New Roman" w:cs="Times New Roman"/>
          <w:sz w:val="24"/>
          <w:szCs w:val="24"/>
        </w:rPr>
        <w:t xml:space="preserve"> performance (Chowdhury, </w:t>
      </w:r>
      <w:proofErr w:type="spellStart"/>
      <w:r w:rsidR="00193C5E" w:rsidRPr="00C459D3">
        <w:rPr>
          <w:rFonts w:ascii="Times New Roman" w:eastAsia="Times New Roman" w:hAnsi="Times New Roman" w:cs="Times New Roman"/>
          <w:sz w:val="24"/>
          <w:szCs w:val="24"/>
        </w:rPr>
        <w:t>Sarker</w:t>
      </w:r>
      <w:proofErr w:type="spellEnd"/>
      <w:r w:rsidR="00193C5E" w:rsidRPr="00C459D3">
        <w:rPr>
          <w:rFonts w:ascii="Times New Roman" w:eastAsia="Times New Roman" w:hAnsi="Times New Roman" w:cs="Times New Roman"/>
          <w:sz w:val="24"/>
          <w:szCs w:val="24"/>
        </w:rPr>
        <w:t xml:space="preserve"> &amp; </w:t>
      </w:r>
      <w:proofErr w:type="spellStart"/>
      <w:r w:rsidR="00193C5E" w:rsidRPr="00C459D3">
        <w:rPr>
          <w:rFonts w:ascii="Times New Roman" w:eastAsia="Times New Roman" w:hAnsi="Times New Roman" w:cs="Times New Roman"/>
          <w:sz w:val="24"/>
          <w:szCs w:val="24"/>
        </w:rPr>
        <w:t>Afroze</w:t>
      </w:r>
      <w:proofErr w:type="spellEnd"/>
      <w:r w:rsidR="00193C5E" w:rsidRPr="00C459D3">
        <w:rPr>
          <w:rFonts w:ascii="Times New Roman" w:eastAsia="Times New Roman" w:hAnsi="Times New Roman" w:cs="Times New Roman"/>
          <w:sz w:val="24"/>
          <w:szCs w:val="24"/>
        </w:rPr>
        <w:t>, 2012). It is very common that the decline of employment relationship strike employees to take decision to leave the organization (Hay, 2002). The supporti</w:t>
      </w:r>
      <w:r w:rsidR="008876C6">
        <w:rPr>
          <w:rFonts w:ascii="Times New Roman" w:eastAsia="Times New Roman" w:hAnsi="Times New Roman" w:cs="Times New Roman"/>
          <w:sz w:val="24"/>
          <w:szCs w:val="24"/>
        </w:rPr>
        <w:t xml:space="preserve">ve supervisory relations </w:t>
      </w:r>
      <w:r w:rsidR="0090046E">
        <w:rPr>
          <w:rFonts w:ascii="Times New Roman" w:eastAsia="Times New Roman" w:hAnsi="Times New Roman" w:cs="Times New Roman"/>
          <w:sz w:val="24"/>
          <w:szCs w:val="24"/>
        </w:rPr>
        <w:t>encourage</w:t>
      </w:r>
      <w:r w:rsidR="00193C5E" w:rsidRPr="00C459D3">
        <w:rPr>
          <w:rFonts w:ascii="Times New Roman" w:eastAsia="Times New Roman" w:hAnsi="Times New Roman" w:cs="Times New Roman"/>
          <w:sz w:val="24"/>
          <w:szCs w:val="24"/>
        </w:rPr>
        <w:t xml:space="preserve"> subordinates to be more responsible that ensures employees’ excellent performance (</w:t>
      </w:r>
      <w:proofErr w:type="spellStart"/>
      <w:r w:rsidR="00193C5E" w:rsidRPr="00C459D3">
        <w:rPr>
          <w:rFonts w:ascii="Times New Roman" w:eastAsia="Times New Roman" w:hAnsi="Times New Roman" w:cs="Times New Roman"/>
          <w:sz w:val="24"/>
          <w:szCs w:val="24"/>
        </w:rPr>
        <w:t>Ramayah</w:t>
      </w:r>
      <w:proofErr w:type="spellEnd"/>
      <w:r w:rsidR="00193C5E" w:rsidRPr="00C459D3">
        <w:rPr>
          <w:rFonts w:ascii="Times New Roman" w:eastAsia="Times New Roman" w:hAnsi="Times New Roman" w:cs="Times New Roman"/>
          <w:sz w:val="24"/>
          <w:szCs w:val="24"/>
        </w:rPr>
        <w:t xml:space="preserve">, Lo, </w:t>
      </w:r>
      <w:proofErr w:type="spellStart"/>
      <w:r w:rsidR="00193C5E" w:rsidRPr="00C459D3">
        <w:rPr>
          <w:rFonts w:ascii="Times New Roman" w:eastAsia="Times New Roman" w:hAnsi="Times New Roman" w:cs="Times New Roman"/>
          <w:sz w:val="24"/>
          <w:szCs w:val="24"/>
        </w:rPr>
        <w:t>Amri</w:t>
      </w:r>
      <w:proofErr w:type="spellEnd"/>
      <w:r w:rsidR="00193C5E" w:rsidRPr="00C459D3">
        <w:rPr>
          <w:rFonts w:ascii="Times New Roman" w:eastAsia="Times New Roman" w:hAnsi="Times New Roman" w:cs="Times New Roman"/>
          <w:sz w:val="24"/>
          <w:szCs w:val="24"/>
        </w:rPr>
        <w:t xml:space="preserve"> &amp; Noor, 2011). In the last decade, </w:t>
      </w:r>
      <w:r w:rsidR="00193C5E" w:rsidRPr="00C459D3">
        <w:rPr>
          <w:rFonts w:ascii="Times New Roman" w:eastAsia="Times New Roman" w:hAnsi="Times New Roman" w:cs="Times New Roman"/>
          <w:bCs/>
          <w:sz w:val="24"/>
          <w:szCs w:val="24"/>
        </w:rPr>
        <w:t xml:space="preserve">Muhammad and </w:t>
      </w:r>
      <w:proofErr w:type="spellStart"/>
      <w:r w:rsidR="00193C5E" w:rsidRPr="00C459D3">
        <w:rPr>
          <w:rFonts w:ascii="Times New Roman" w:eastAsia="Times New Roman" w:hAnsi="Times New Roman" w:cs="Times New Roman"/>
          <w:bCs/>
          <w:sz w:val="24"/>
          <w:szCs w:val="24"/>
        </w:rPr>
        <w:t>Hamdy</w:t>
      </w:r>
      <w:proofErr w:type="spellEnd"/>
      <w:r w:rsidR="00193C5E" w:rsidRPr="00C459D3">
        <w:rPr>
          <w:rFonts w:ascii="Times New Roman" w:eastAsia="Times New Roman" w:hAnsi="Times New Roman" w:cs="Times New Roman"/>
          <w:bCs/>
          <w:sz w:val="24"/>
          <w:szCs w:val="24"/>
        </w:rPr>
        <w:t xml:space="preserve"> (2005) establish that employment relationship has positive i</w:t>
      </w:r>
      <w:r w:rsidR="0090046E">
        <w:rPr>
          <w:rFonts w:ascii="Times New Roman" w:eastAsia="Times New Roman" w:hAnsi="Times New Roman" w:cs="Times New Roman"/>
          <w:bCs/>
          <w:sz w:val="24"/>
          <w:szCs w:val="24"/>
        </w:rPr>
        <w:t>mpact on employees’ performance.</w:t>
      </w:r>
      <w:r w:rsidR="00193C5E" w:rsidRPr="00C459D3">
        <w:rPr>
          <w:rFonts w:ascii="Times New Roman" w:eastAsia="Times New Roman" w:hAnsi="Times New Roman" w:cs="Times New Roman"/>
          <w:bCs/>
          <w:sz w:val="24"/>
          <w:szCs w:val="24"/>
        </w:rPr>
        <w:t xml:space="preserve"> </w:t>
      </w:r>
      <w:r w:rsidR="0090046E">
        <w:rPr>
          <w:rFonts w:ascii="Times New Roman" w:eastAsia="Times New Roman" w:hAnsi="Times New Roman" w:cs="Times New Roman"/>
          <w:bCs/>
          <w:sz w:val="24"/>
          <w:szCs w:val="24"/>
        </w:rPr>
        <w:t>F</w:t>
      </w:r>
      <w:r w:rsidR="00193C5E" w:rsidRPr="00C459D3">
        <w:rPr>
          <w:rFonts w:ascii="Times New Roman" w:eastAsia="Times New Roman" w:hAnsi="Times New Roman" w:cs="Times New Roman"/>
          <w:bCs/>
          <w:sz w:val="24"/>
          <w:szCs w:val="24"/>
        </w:rPr>
        <w:t>ew earlier studies find that employees’ productivity will be high if an organization maintains strong employee-employment relationship at the workplace (</w:t>
      </w:r>
      <w:r w:rsidR="00193C5E" w:rsidRPr="00C459D3">
        <w:rPr>
          <w:rFonts w:ascii="Times New Roman" w:eastAsia="Times New Roman" w:hAnsi="Times New Roman" w:cs="Times New Roman"/>
          <w:sz w:val="24"/>
          <w:szCs w:val="24"/>
        </w:rPr>
        <w:t xml:space="preserve">Gomez-Mejia, </w:t>
      </w:r>
      <w:proofErr w:type="spellStart"/>
      <w:r w:rsidR="00193C5E" w:rsidRPr="00C459D3">
        <w:rPr>
          <w:rFonts w:ascii="Times New Roman" w:eastAsia="Times New Roman" w:hAnsi="Times New Roman" w:cs="Times New Roman"/>
          <w:sz w:val="24"/>
          <w:szCs w:val="24"/>
        </w:rPr>
        <w:t>Balkin</w:t>
      </w:r>
      <w:proofErr w:type="spellEnd"/>
      <w:r w:rsidR="00193C5E" w:rsidRPr="00C459D3">
        <w:rPr>
          <w:rFonts w:ascii="Times New Roman" w:eastAsia="Times New Roman" w:hAnsi="Times New Roman" w:cs="Times New Roman"/>
          <w:sz w:val="24"/>
          <w:szCs w:val="24"/>
        </w:rPr>
        <w:t xml:space="preserve">, &amp; </w:t>
      </w:r>
      <w:proofErr w:type="spellStart"/>
      <w:r w:rsidR="00193C5E" w:rsidRPr="00C459D3">
        <w:rPr>
          <w:rFonts w:ascii="Times New Roman" w:eastAsia="Times New Roman" w:hAnsi="Times New Roman" w:cs="Times New Roman"/>
          <w:sz w:val="24"/>
          <w:szCs w:val="24"/>
        </w:rPr>
        <w:t>Cardy</w:t>
      </w:r>
      <w:proofErr w:type="spellEnd"/>
      <w:r w:rsidR="00193C5E" w:rsidRPr="00C459D3">
        <w:rPr>
          <w:rFonts w:ascii="Times New Roman" w:eastAsia="Times New Roman" w:hAnsi="Times New Roman" w:cs="Times New Roman"/>
          <w:sz w:val="24"/>
          <w:szCs w:val="24"/>
        </w:rPr>
        <w:t xml:space="preserve">, 2001). </w:t>
      </w:r>
      <w:r w:rsidR="0090046E">
        <w:rPr>
          <w:rFonts w:ascii="Times New Roman" w:eastAsia="Times New Roman" w:hAnsi="Times New Roman" w:cs="Times New Roman"/>
          <w:sz w:val="24"/>
          <w:szCs w:val="24"/>
        </w:rPr>
        <w:t xml:space="preserve">Several </w:t>
      </w:r>
      <w:r w:rsidR="00193C5E" w:rsidRPr="00C459D3">
        <w:rPr>
          <w:rFonts w:ascii="Times New Roman" w:eastAsia="Times New Roman" w:hAnsi="Times New Roman" w:cs="Times New Roman"/>
          <w:sz w:val="24"/>
          <w:szCs w:val="24"/>
        </w:rPr>
        <w:t xml:space="preserve">researchers (O’Neill &amp; Arendt, 2008; Brown &amp; Leigh, 1996; Kahn, 1990) reveal that good relations with management create a positive psychological working environment in the organization which, in turn, have contribution to achieve high employees’ performance.  </w:t>
      </w:r>
    </w:p>
    <w:p w:rsidR="000562FB" w:rsidRPr="00C459D3" w:rsidRDefault="000562FB"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promotion opportunity and engagement</w:t>
      </w:r>
    </w:p>
    <w:p w:rsidR="000562FB" w:rsidRPr="00C459D3" w:rsidRDefault="00193C5E" w:rsidP="00041938">
      <w:pPr>
        <w:spacing w:after="60"/>
        <w:jc w:val="both"/>
        <w:rPr>
          <w:rFonts w:ascii="Times New Roman" w:hAnsi="Times New Roman" w:cs="Times New Roman"/>
          <w:sz w:val="24"/>
          <w:szCs w:val="24"/>
        </w:rPr>
      </w:pPr>
      <w:r w:rsidRPr="00C459D3">
        <w:rPr>
          <w:rFonts w:ascii="Times New Roman" w:eastAsia="Times New Roman" w:hAnsi="Times New Roman" w:cs="Times New Roman"/>
          <w:sz w:val="24"/>
          <w:szCs w:val="24"/>
        </w:rPr>
        <w:t xml:space="preserve">Employee engagement level with the work flourishes when employees find their career growth smooth and promising. </w:t>
      </w:r>
      <w:r w:rsidR="0090046E">
        <w:rPr>
          <w:rFonts w:ascii="Times New Roman" w:eastAsia="Times New Roman" w:hAnsi="Times New Roman" w:cs="Times New Roman"/>
          <w:sz w:val="24"/>
          <w:szCs w:val="24"/>
        </w:rPr>
        <w:t xml:space="preserve">The </w:t>
      </w:r>
      <w:r w:rsidRPr="00C459D3">
        <w:rPr>
          <w:rFonts w:ascii="Times New Roman" w:eastAsia="Times New Roman" w:hAnsi="Times New Roman" w:cs="Times New Roman"/>
          <w:sz w:val="24"/>
          <w:szCs w:val="24"/>
        </w:rPr>
        <w:t xml:space="preserve">empirical study of </w:t>
      </w:r>
      <w:proofErr w:type="spellStart"/>
      <w:r w:rsidRPr="00C459D3">
        <w:rPr>
          <w:rFonts w:ascii="Times New Roman" w:eastAsia="Times New Roman" w:hAnsi="Times New Roman" w:cs="Times New Roman"/>
          <w:sz w:val="24"/>
          <w:szCs w:val="24"/>
        </w:rPr>
        <w:t>Anitha</w:t>
      </w:r>
      <w:proofErr w:type="spellEnd"/>
      <w:r w:rsidRPr="00C459D3">
        <w:rPr>
          <w:rFonts w:ascii="Times New Roman" w:eastAsia="Times New Roman" w:hAnsi="Times New Roman" w:cs="Times New Roman"/>
          <w:sz w:val="24"/>
          <w:szCs w:val="24"/>
        </w:rPr>
        <w:t xml:space="preserve"> (2014) confirms that employee promotion opportunity and fairness in promotion policy are essential to make employees engaged with their work. </w:t>
      </w:r>
      <w:r w:rsidR="00041938">
        <w:rPr>
          <w:rFonts w:ascii="Times New Roman" w:eastAsia="Times New Roman" w:hAnsi="Times New Roman" w:cs="Times New Roman"/>
          <w:sz w:val="24"/>
          <w:szCs w:val="24"/>
        </w:rPr>
        <w:t>Employees’</w:t>
      </w:r>
      <w:r w:rsidR="00041938" w:rsidRPr="00C459D3">
        <w:rPr>
          <w:rFonts w:ascii="Times New Roman" w:eastAsia="Times New Roman" w:hAnsi="Times New Roman" w:cs="Times New Roman"/>
          <w:sz w:val="24"/>
          <w:szCs w:val="24"/>
        </w:rPr>
        <w:t xml:space="preserve"> engagement level with the work increases </w:t>
      </w:r>
      <w:r w:rsidR="00041938">
        <w:rPr>
          <w:rFonts w:ascii="Times New Roman" w:eastAsia="Times New Roman" w:hAnsi="Times New Roman" w:cs="Times New Roman"/>
          <w:sz w:val="24"/>
          <w:szCs w:val="24"/>
        </w:rPr>
        <w:t>w</w:t>
      </w:r>
      <w:r w:rsidRPr="00C459D3">
        <w:rPr>
          <w:rFonts w:ascii="Times New Roman" w:eastAsia="Times New Roman" w:hAnsi="Times New Roman" w:cs="Times New Roman"/>
          <w:sz w:val="24"/>
          <w:szCs w:val="24"/>
        </w:rPr>
        <w:t xml:space="preserve">hen </w:t>
      </w:r>
      <w:r w:rsidR="00041938">
        <w:rPr>
          <w:rFonts w:ascii="Times New Roman" w:eastAsia="Times New Roman" w:hAnsi="Times New Roman" w:cs="Times New Roman"/>
          <w:sz w:val="24"/>
          <w:szCs w:val="24"/>
        </w:rPr>
        <w:t>they</w:t>
      </w:r>
      <w:r w:rsidRPr="00C459D3">
        <w:rPr>
          <w:rFonts w:ascii="Times New Roman" w:eastAsia="Times New Roman" w:hAnsi="Times New Roman" w:cs="Times New Roman"/>
          <w:sz w:val="24"/>
          <w:szCs w:val="24"/>
        </w:rPr>
        <w:t xml:space="preserve"> find </w:t>
      </w:r>
      <w:r w:rsidR="00041938" w:rsidRPr="00C459D3">
        <w:rPr>
          <w:rFonts w:ascii="Times New Roman" w:eastAsia="Times New Roman" w:hAnsi="Times New Roman" w:cs="Times New Roman"/>
          <w:sz w:val="24"/>
          <w:szCs w:val="24"/>
        </w:rPr>
        <w:t>opportunity</w:t>
      </w:r>
      <w:r w:rsidR="00041938">
        <w:rPr>
          <w:rFonts w:ascii="Times New Roman" w:eastAsia="Times New Roman" w:hAnsi="Times New Roman" w:cs="Times New Roman"/>
          <w:sz w:val="24"/>
          <w:szCs w:val="24"/>
        </w:rPr>
        <w:t xml:space="preserve"> of </w:t>
      </w:r>
      <w:r w:rsidR="0090046E">
        <w:rPr>
          <w:rFonts w:ascii="Times New Roman" w:eastAsia="Times New Roman" w:hAnsi="Times New Roman" w:cs="Times New Roman"/>
          <w:sz w:val="24"/>
          <w:szCs w:val="24"/>
        </w:rPr>
        <w:t>positional growth</w:t>
      </w:r>
      <w:r w:rsidRPr="00C459D3">
        <w:rPr>
          <w:rFonts w:ascii="Times New Roman" w:eastAsia="Times New Roman" w:hAnsi="Times New Roman" w:cs="Times New Roman"/>
          <w:sz w:val="24"/>
          <w:szCs w:val="24"/>
        </w:rPr>
        <w:t xml:space="preserve"> in their job (</w:t>
      </w:r>
      <w:proofErr w:type="spellStart"/>
      <w:r w:rsidRPr="00C459D3">
        <w:rPr>
          <w:rFonts w:ascii="Times New Roman" w:eastAsia="Times New Roman" w:hAnsi="Times New Roman" w:cs="Times New Roman"/>
          <w:sz w:val="24"/>
          <w:szCs w:val="24"/>
        </w:rPr>
        <w:t>Sardar</w:t>
      </w:r>
      <w:proofErr w:type="spellEnd"/>
      <w:r w:rsidRPr="00C459D3">
        <w:rPr>
          <w:rFonts w:ascii="Times New Roman" w:eastAsia="Times New Roman" w:hAnsi="Times New Roman" w:cs="Times New Roman"/>
          <w:sz w:val="24"/>
          <w:szCs w:val="24"/>
        </w:rPr>
        <w:t xml:space="preserve">, </w:t>
      </w:r>
      <w:proofErr w:type="spellStart"/>
      <w:r w:rsidRPr="00C459D3">
        <w:rPr>
          <w:rFonts w:ascii="Times New Roman" w:eastAsia="Times New Roman" w:hAnsi="Times New Roman" w:cs="Times New Roman"/>
          <w:sz w:val="24"/>
          <w:szCs w:val="24"/>
        </w:rPr>
        <w:t>Rehman</w:t>
      </w:r>
      <w:proofErr w:type="spellEnd"/>
      <w:r w:rsidRPr="00C459D3">
        <w:rPr>
          <w:rFonts w:ascii="Times New Roman" w:eastAsia="Times New Roman" w:hAnsi="Times New Roman" w:cs="Times New Roman"/>
          <w:sz w:val="24"/>
          <w:szCs w:val="24"/>
        </w:rPr>
        <w:t xml:space="preserve">, </w:t>
      </w:r>
      <w:proofErr w:type="spellStart"/>
      <w:r w:rsidRPr="00C459D3">
        <w:rPr>
          <w:rFonts w:ascii="Times New Roman" w:eastAsia="Times New Roman" w:hAnsi="Times New Roman" w:cs="Times New Roman"/>
          <w:sz w:val="24"/>
          <w:szCs w:val="24"/>
        </w:rPr>
        <w:t>Yousaf</w:t>
      </w:r>
      <w:proofErr w:type="spellEnd"/>
      <w:r w:rsidRPr="00C459D3">
        <w:rPr>
          <w:rFonts w:ascii="Times New Roman" w:eastAsia="Times New Roman" w:hAnsi="Times New Roman" w:cs="Times New Roman"/>
          <w:sz w:val="24"/>
          <w:szCs w:val="24"/>
        </w:rPr>
        <w:t xml:space="preserve"> &amp; </w:t>
      </w:r>
      <w:proofErr w:type="spellStart"/>
      <w:r w:rsidRPr="00C459D3">
        <w:rPr>
          <w:rFonts w:ascii="Times New Roman" w:eastAsia="Times New Roman" w:hAnsi="Times New Roman" w:cs="Times New Roman"/>
          <w:sz w:val="24"/>
          <w:szCs w:val="24"/>
        </w:rPr>
        <w:t>Aijaz</w:t>
      </w:r>
      <w:proofErr w:type="spellEnd"/>
      <w:r w:rsidRPr="00C459D3">
        <w:rPr>
          <w:rFonts w:ascii="Times New Roman" w:eastAsia="Times New Roman" w:hAnsi="Times New Roman" w:cs="Times New Roman"/>
          <w:sz w:val="24"/>
          <w:szCs w:val="24"/>
        </w:rPr>
        <w:t xml:space="preserve">, 2011). Moreover, Choo, Mat and Al-Omari (2013) realize in their study that employee engagement culture will prevails in the organization when promotion opportunities of the employees are ensured. For this reason, </w:t>
      </w:r>
      <w:r w:rsidRPr="00C459D3">
        <w:rPr>
          <w:rFonts w:ascii="Times New Roman" w:eastAsia="Times New Roman" w:hAnsi="Times New Roman" w:cs="Times New Roman"/>
          <w:sz w:val="24"/>
          <w:szCs w:val="24"/>
        </w:rPr>
        <w:lastRenderedPageBreak/>
        <w:t xml:space="preserve">management of typical organization considers </w:t>
      </w:r>
      <w:r w:rsidR="0090046E" w:rsidRPr="00C459D3">
        <w:rPr>
          <w:rFonts w:ascii="Times New Roman" w:eastAsia="Times New Roman" w:hAnsi="Times New Roman" w:cs="Times New Roman"/>
          <w:sz w:val="24"/>
          <w:szCs w:val="24"/>
        </w:rPr>
        <w:t xml:space="preserve">seriously </w:t>
      </w:r>
      <w:r w:rsidRPr="00C459D3">
        <w:rPr>
          <w:rFonts w:ascii="Times New Roman" w:eastAsia="Times New Roman" w:hAnsi="Times New Roman" w:cs="Times New Roman"/>
          <w:sz w:val="24"/>
          <w:szCs w:val="24"/>
        </w:rPr>
        <w:t xml:space="preserve">the position advancement issue so that employees become engaged with their work (Shuck &amp; Rocco, 2014).  Moreover, Joshi and </w:t>
      </w:r>
      <w:proofErr w:type="spellStart"/>
      <w:r w:rsidRPr="00C459D3">
        <w:rPr>
          <w:rFonts w:ascii="Times New Roman" w:eastAsia="Times New Roman" w:hAnsi="Times New Roman" w:cs="Times New Roman"/>
          <w:sz w:val="24"/>
          <w:szCs w:val="24"/>
        </w:rPr>
        <w:t>Sodhi</w:t>
      </w:r>
      <w:proofErr w:type="spellEnd"/>
      <w:r w:rsidRPr="00C459D3">
        <w:rPr>
          <w:rFonts w:ascii="Times New Roman" w:eastAsia="Times New Roman" w:hAnsi="Times New Roman" w:cs="Times New Roman"/>
          <w:sz w:val="24"/>
          <w:szCs w:val="24"/>
        </w:rPr>
        <w:t xml:space="preserve"> (2011) find that employees’ engagement level gradually amplifies with excellent scope of career growth and ad</w:t>
      </w:r>
      <w:r w:rsidR="00041938">
        <w:rPr>
          <w:rFonts w:ascii="Times New Roman" w:eastAsia="Times New Roman" w:hAnsi="Times New Roman" w:cs="Times New Roman"/>
          <w:sz w:val="24"/>
          <w:szCs w:val="24"/>
        </w:rPr>
        <w:t xml:space="preserve">vancement in the organization. </w:t>
      </w:r>
      <w:r w:rsidRPr="00C459D3">
        <w:rPr>
          <w:rFonts w:ascii="Times New Roman" w:eastAsia="Times New Roman" w:hAnsi="Times New Roman" w:cs="Times New Roman"/>
          <w:sz w:val="24"/>
          <w:szCs w:val="24"/>
        </w:rPr>
        <w:t xml:space="preserve">Fleck and </w:t>
      </w:r>
      <w:proofErr w:type="spellStart"/>
      <w:r w:rsidRPr="00C459D3">
        <w:rPr>
          <w:rFonts w:ascii="Times New Roman" w:eastAsia="Times New Roman" w:hAnsi="Times New Roman" w:cs="Times New Roman"/>
          <w:sz w:val="24"/>
          <w:szCs w:val="24"/>
        </w:rPr>
        <w:t>Inceoglu</w:t>
      </w:r>
      <w:proofErr w:type="spellEnd"/>
      <w:r w:rsidRPr="00C459D3">
        <w:rPr>
          <w:rFonts w:ascii="Times New Roman" w:eastAsia="Times New Roman" w:hAnsi="Times New Roman" w:cs="Times New Roman"/>
          <w:sz w:val="24"/>
          <w:szCs w:val="24"/>
        </w:rPr>
        <w:t xml:space="preserve"> (2010) in their “</w:t>
      </w:r>
      <w:r w:rsidRPr="00C459D3">
        <w:rPr>
          <w:rFonts w:ascii="Times New Roman" w:eastAsia="Times New Roman" w:hAnsi="Times New Roman" w:cs="Times New Roman"/>
          <w:i/>
          <w:sz w:val="24"/>
          <w:szCs w:val="24"/>
        </w:rPr>
        <w:t>person-job fit and person-organization fit engagement model</w:t>
      </w:r>
      <w:r w:rsidRPr="00C459D3">
        <w:rPr>
          <w:rFonts w:ascii="Times New Roman" w:eastAsia="Times New Roman" w:hAnsi="Times New Roman" w:cs="Times New Roman"/>
          <w:sz w:val="24"/>
          <w:szCs w:val="24"/>
        </w:rPr>
        <w:t xml:space="preserve">” propose that employee engagement is highly dominated by career prospect; and this finding also supported by Albrecht (2010), and Gagne and </w:t>
      </w:r>
      <w:proofErr w:type="spellStart"/>
      <w:r w:rsidRPr="00C459D3">
        <w:rPr>
          <w:rFonts w:ascii="Times New Roman" w:eastAsia="Times New Roman" w:hAnsi="Times New Roman" w:cs="Times New Roman"/>
          <w:sz w:val="24"/>
          <w:szCs w:val="24"/>
        </w:rPr>
        <w:t>Bhave</w:t>
      </w:r>
      <w:proofErr w:type="spellEnd"/>
      <w:r w:rsidRPr="00C459D3">
        <w:rPr>
          <w:rFonts w:ascii="Times New Roman" w:eastAsia="Times New Roman" w:hAnsi="Times New Roman" w:cs="Times New Roman"/>
          <w:sz w:val="24"/>
          <w:szCs w:val="24"/>
        </w:rPr>
        <w:t xml:space="preserve"> (2011).</w:t>
      </w:r>
    </w:p>
    <w:p w:rsidR="000562FB" w:rsidRPr="00C459D3" w:rsidRDefault="000562FB"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job security and engagement</w:t>
      </w:r>
    </w:p>
    <w:p w:rsidR="000562FB" w:rsidRDefault="00193C5E" w:rsidP="00E222CA">
      <w:pPr>
        <w:autoSpaceDE w:val="0"/>
        <w:autoSpaceDN w:val="0"/>
        <w:adjustRightInd w:val="0"/>
        <w:spacing w:after="60"/>
        <w:jc w:val="both"/>
        <w:rPr>
          <w:rFonts w:ascii="Times New Roman" w:eastAsia="Times New Roman" w:hAnsi="Times New Roman" w:cs="Times New Roman"/>
          <w:sz w:val="24"/>
          <w:szCs w:val="24"/>
        </w:rPr>
      </w:pPr>
      <w:r w:rsidRPr="00C459D3">
        <w:rPr>
          <w:rFonts w:ascii="Times New Roman" w:eastAsia="Times New Roman" w:hAnsi="Times New Roman" w:cs="Times New Roman"/>
          <w:sz w:val="24"/>
          <w:szCs w:val="24"/>
        </w:rPr>
        <w:t xml:space="preserve">The employees’ level of engagement with the work develops when they enjoy assurance of job continuation. </w:t>
      </w:r>
      <w:r w:rsidR="00041938">
        <w:rPr>
          <w:rFonts w:ascii="Times New Roman" w:eastAsia="Times New Roman" w:hAnsi="Times New Roman" w:cs="Times New Roman"/>
          <w:sz w:val="24"/>
          <w:szCs w:val="24"/>
        </w:rPr>
        <w:t xml:space="preserve">Recently, the study of Ahmed et al. (2017) finds that employee job security has positive influence on the employees’ engagement level at the workplace. </w:t>
      </w:r>
      <w:proofErr w:type="spellStart"/>
      <w:r w:rsidRPr="00C459D3">
        <w:rPr>
          <w:rFonts w:ascii="Times New Roman" w:eastAsia="Times New Roman" w:hAnsi="Times New Roman" w:cs="Times New Roman"/>
          <w:sz w:val="24"/>
          <w:szCs w:val="24"/>
        </w:rPr>
        <w:t>Majumder</w:t>
      </w:r>
      <w:proofErr w:type="spellEnd"/>
      <w:r w:rsidRPr="00C459D3">
        <w:rPr>
          <w:rFonts w:ascii="Times New Roman" w:eastAsia="Times New Roman" w:hAnsi="Times New Roman" w:cs="Times New Roman"/>
          <w:sz w:val="24"/>
          <w:szCs w:val="24"/>
        </w:rPr>
        <w:t xml:space="preserve"> (2012) recently carries out a study in </w:t>
      </w:r>
      <w:r w:rsidR="00E222CA">
        <w:rPr>
          <w:rFonts w:ascii="Times New Roman" w:eastAsia="Times New Roman" w:hAnsi="Times New Roman" w:cs="Times New Roman"/>
          <w:sz w:val="24"/>
          <w:szCs w:val="24"/>
        </w:rPr>
        <w:t>the developing context</w:t>
      </w:r>
      <w:r w:rsidRPr="00C459D3">
        <w:rPr>
          <w:rFonts w:ascii="Times New Roman" w:eastAsia="Times New Roman" w:hAnsi="Times New Roman" w:cs="Times New Roman"/>
          <w:sz w:val="24"/>
          <w:szCs w:val="24"/>
        </w:rPr>
        <w:t xml:space="preserve"> where </w:t>
      </w:r>
      <w:r w:rsidR="00E222CA">
        <w:rPr>
          <w:rFonts w:ascii="Times New Roman" w:eastAsia="Times New Roman" w:hAnsi="Times New Roman" w:cs="Times New Roman"/>
          <w:sz w:val="24"/>
          <w:szCs w:val="24"/>
        </w:rPr>
        <w:t>it is</w:t>
      </w:r>
      <w:r w:rsidRPr="00C459D3">
        <w:rPr>
          <w:rFonts w:ascii="Times New Roman" w:eastAsia="Times New Roman" w:hAnsi="Times New Roman" w:cs="Times New Roman"/>
          <w:sz w:val="24"/>
          <w:szCs w:val="24"/>
        </w:rPr>
        <w:t xml:space="preserve"> show</w:t>
      </w:r>
      <w:r w:rsidR="00E222CA">
        <w:rPr>
          <w:rFonts w:ascii="Times New Roman" w:eastAsia="Times New Roman" w:hAnsi="Times New Roman" w:cs="Times New Roman"/>
          <w:sz w:val="24"/>
          <w:szCs w:val="24"/>
        </w:rPr>
        <w:t>n</w:t>
      </w:r>
      <w:r w:rsidRPr="00C459D3">
        <w:rPr>
          <w:rFonts w:ascii="Times New Roman" w:eastAsia="Times New Roman" w:hAnsi="Times New Roman" w:cs="Times New Roman"/>
          <w:sz w:val="24"/>
          <w:szCs w:val="24"/>
        </w:rPr>
        <w:t xml:space="preserve"> that job security increases the psychological attachment of employees with the organization. Job security is one of the vital issues in HRM practices; nevertheless, it varies on the age and position an employee hold in the organization (Yu &amp; </w:t>
      </w:r>
      <w:proofErr w:type="spellStart"/>
      <w:r w:rsidRPr="00C459D3">
        <w:rPr>
          <w:rFonts w:ascii="Times New Roman" w:eastAsia="Times New Roman" w:hAnsi="Times New Roman" w:cs="Times New Roman"/>
          <w:sz w:val="24"/>
          <w:szCs w:val="24"/>
        </w:rPr>
        <w:t>Egri</w:t>
      </w:r>
      <w:proofErr w:type="spellEnd"/>
      <w:r w:rsidRPr="00C459D3">
        <w:rPr>
          <w:rFonts w:ascii="Times New Roman" w:eastAsia="Times New Roman" w:hAnsi="Times New Roman" w:cs="Times New Roman"/>
          <w:sz w:val="24"/>
          <w:szCs w:val="24"/>
        </w:rPr>
        <w:t>, 2005). Fo</w:t>
      </w:r>
      <w:r w:rsidR="00E222CA">
        <w:rPr>
          <w:rFonts w:ascii="Times New Roman" w:eastAsia="Times New Roman" w:hAnsi="Times New Roman" w:cs="Times New Roman"/>
          <w:sz w:val="24"/>
          <w:szCs w:val="24"/>
        </w:rPr>
        <w:t xml:space="preserve">r example, Yu and </w:t>
      </w:r>
      <w:proofErr w:type="spellStart"/>
      <w:r w:rsidR="00E222CA">
        <w:rPr>
          <w:rFonts w:ascii="Times New Roman" w:eastAsia="Times New Roman" w:hAnsi="Times New Roman" w:cs="Times New Roman"/>
          <w:sz w:val="24"/>
          <w:szCs w:val="24"/>
        </w:rPr>
        <w:t>Egri</w:t>
      </w:r>
      <w:proofErr w:type="spellEnd"/>
      <w:r w:rsidR="00E222CA">
        <w:rPr>
          <w:rFonts w:ascii="Times New Roman" w:eastAsia="Times New Roman" w:hAnsi="Times New Roman" w:cs="Times New Roman"/>
          <w:sz w:val="24"/>
          <w:szCs w:val="24"/>
        </w:rPr>
        <w:t xml:space="preserve"> (2005) fi</w:t>
      </w:r>
      <w:r w:rsidRPr="00C459D3">
        <w:rPr>
          <w:rFonts w:ascii="Times New Roman" w:eastAsia="Times New Roman" w:hAnsi="Times New Roman" w:cs="Times New Roman"/>
          <w:sz w:val="24"/>
          <w:szCs w:val="24"/>
        </w:rPr>
        <w:t>nd that aged employees are comparatively very much sensitive about the job security than younger employees. In addition, the employees who work in supervisory position or above are more anxious about their job security than the employees who work in the bottom level of the organization.</w:t>
      </w:r>
      <w:r w:rsidR="00E222CA">
        <w:rPr>
          <w:rFonts w:ascii="Times New Roman" w:eastAsia="Times New Roman" w:hAnsi="Times New Roman" w:cs="Times New Roman"/>
          <w:sz w:val="24"/>
          <w:szCs w:val="24"/>
        </w:rPr>
        <w:t xml:space="preserve"> </w:t>
      </w:r>
      <w:r w:rsidRPr="00C459D3">
        <w:rPr>
          <w:rFonts w:ascii="Times New Roman" w:eastAsia="Times New Roman" w:hAnsi="Times New Roman" w:cs="Times New Roman"/>
          <w:sz w:val="24"/>
          <w:szCs w:val="24"/>
        </w:rPr>
        <w:t>Job security is the sign of employment stability an organization provided for its employees (Herzberg, 1968). A number of early researchers also found that psychological involvement of employees with the work determined by the employees’ perception towards job security (Smithson &amp; Lewis, 2000; Rousseau, 199</w:t>
      </w:r>
      <w:r w:rsidR="00107C14">
        <w:rPr>
          <w:rFonts w:ascii="Times New Roman" w:eastAsia="Times New Roman" w:hAnsi="Times New Roman" w:cs="Times New Roman"/>
          <w:sz w:val="24"/>
          <w:szCs w:val="24"/>
        </w:rPr>
        <w:t>5</w:t>
      </w:r>
      <w:r w:rsidRPr="00C459D3">
        <w:rPr>
          <w:rFonts w:ascii="Times New Roman" w:eastAsia="Times New Roman" w:hAnsi="Times New Roman" w:cs="Times New Roman"/>
          <w:sz w:val="24"/>
          <w:szCs w:val="24"/>
        </w:rPr>
        <w:t xml:space="preserve">; Rousseau &amp; Parks, 1993). </w:t>
      </w:r>
    </w:p>
    <w:p w:rsidR="00E222CA" w:rsidRPr="00C459D3" w:rsidRDefault="00E222CA"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relations and engagement</w:t>
      </w:r>
    </w:p>
    <w:p w:rsidR="00193C5E" w:rsidRPr="00C459D3" w:rsidRDefault="00193C5E" w:rsidP="00C459D3">
      <w:pPr>
        <w:autoSpaceDE w:val="0"/>
        <w:autoSpaceDN w:val="0"/>
        <w:adjustRightInd w:val="0"/>
        <w:spacing w:after="60"/>
        <w:jc w:val="both"/>
        <w:rPr>
          <w:rFonts w:ascii="Times New Roman" w:eastAsia="Times New Roman" w:hAnsi="Times New Roman" w:cs="Times New Roman"/>
          <w:sz w:val="24"/>
          <w:szCs w:val="24"/>
        </w:rPr>
      </w:pPr>
      <w:r w:rsidRPr="00C459D3">
        <w:rPr>
          <w:rFonts w:ascii="Times New Roman" w:eastAsia="Times New Roman" w:hAnsi="Times New Roman" w:cs="Times New Roman"/>
          <w:sz w:val="24"/>
          <w:szCs w:val="24"/>
        </w:rPr>
        <w:t xml:space="preserve">Employees’ good relations with the supervisor make them engaged with the work in the organization. According to Simon, Bakker, </w:t>
      </w:r>
      <w:proofErr w:type="spellStart"/>
      <w:r w:rsidRPr="00C459D3">
        <w:rPr>
          <w:rFonts w:ascii="Times New Roman" w:eastAsia="Times New Roman" w:hAnsi="Times New Roman" w:cs="Times New Roman"/>
          <w:sz w:val="24"/>
          <w:szCs w:val="24"/>
        </w:rPr>
        <w:t>Gruman</w:t>
      </w:r>
      <w:proofErr w:type="spellEnd"/>
      <w:r w:rsidRPr="00C459D3">
        <w:rPr>
          <w:rFonts w:ascii="Times New Roman" w:eastAsia="Times New Roman" w:hAnsi="Times New Roman" w:cs="Times New Roman"/>
          <w:sz w:val="24"/>
          <w:szCs w:val="24"/>
        </w:rPr>
        <w:t>, M</w:t>
      </w:r>
      <w:r w:rsidR="00E222CA">
        <w:rPr>
          <w:rFonts w:ascii="Times New Roman" w:eastAsia="Times New Roman" w:hAnsi="Times New Roman" w:cs="Times New Roman"/>
          <w:sz w:val="24"/>
          <w:szCs w:val="24"/>
        </w:rPr>
        <w:t>acey and Saks (2015), in every stage</w:t>
      </w:r>
      <w:r w:rsidRPr="00C459D3">
        <w:rPr>
          <w:rFonts w:ascii="Times New Roman" w:eastAsia="Times New Roman" w:hAnsi="Times New Roman" w:cs="Times New Roman"/>
          <w:sz w:val="24"/>
          <w:szCs w:val="24"/>
        </w:rPr>
        <w:t xml:space="preserve"> of operations</w:t>
      </w:r>
      <w:r w:rsidR="00E222CA" w:rsidRPr="00E222CA">
        <w:rPr>
          <w:rFonts w:ascii="Times New Roman" w:eastAsia="Times New Roman" w:hAnsi="Times New Roman" w:cs="Times New Roman"/>
          <w:sz w:val="24"/>
          <w:szCs w:val="24"/>
        </w:rPr>
        <w:t xml:space="preserve"> </w:t>
      </w:r>
      <w:r w:rsidR="00E222CA">
        <w:rPr>
          <w:rFonts w:ascii="Times New Roman" w:eastAsia="Times New Roman" w:hAnsi="Times New Roman" w:cs="Times New Roman"/>
          <w:sz w:val="24"/>
          <w:szCs w:val="24"/>
        </w:rPr>
        <w:t xml:space="preserve">in the </w:t>
      </w:r>
      <w:r w:rsidR="00E222CA" w:rsidRPr="00C459D3">
        <w:rPr>
          <w:rFonts w:ascii="Times New Roman" w:eastAsia="Times New Roman" w:hAnsi="Times New Roman" w:cs="Times New Roman"/>
          <w:sz w:val="24"/>
          <w:szCs w:val="24"/>
        </w:rPr>
        <w:t>organization</w:t>
      </w:r>
      <w:r w:rsidRPr="00C459D3">
        <w:rPr>
          <w:rFonts w:ascii="Times New Roman" w:eastAsia="Times New Roman" w:hAnsi="Times New Roman" w:cs="Times New Roman"/>
          <w:sz w:val="24"/>
          <w:szCs w:val="24"/>
        </w:rPr>
        <w:t xml:space="preserve">, employee relations with supervisor is inevitable to integrate employees with the work through engaged behavior. In the perspective of India, Joshi and </w:t>
      </w:r>
      <w:proofErr w:type="spellStart"/>
      <w:r w:rsidRPr="00C459D3">
        <w:rPr>
          <w:rFonts w:ascii="Times New Roman" w:eastAsia="Times New Roman" w:hAnsi="Times New Roman" w:cs="Times New Roman"/>
          <w:sz w:val="24"/>
          <w:szCs w:val="24"/>
        </w:rPr>
        <w:t>Sodhi</w:t>
      </w:r>
      <w:proofErr w:type="spellEnd"/>
      <w:r w:rsidRPr="00C459D3">
        <w:rPr>
          <w:rFonts w:ascii="Times New Roman" w:eastAsia="Times New Roman" w:hAnsi="Times New Roman" w:cs="Times New Roman"/>
          <w:sz w:val="24"/>
          <w:szCs w:val="24"/>
        </w:rPr>
        <w:t xml:space="preserve"> (2011) identify that employee engagement emerges from a couple of elements </w:t>
      </w:r>
      <w:r w:rsidR="00E222CA">
        <w:rPr>
          <w:rFonts w:ascii="Times New Roman" w:eastAsia="Times New Roman" w:hAnsi="Times New Roman" w:cs="Times New Roman"/>
          <w:sz w:val="24"/>
          <w:szCs w:val="24"/>
        </w:rPr>
        <w:t>derived from</w:t>
      </w:r>
      <w:r w:rsidRPr="00C459D3">
        <w:rPr>
          <w:rFonts w:ascii="Times New Roman" w:eastAsia="Times New Roman" w:hAnsi="Times New Roman" w:cs="Times New Roman"/>
          <w:sz w:val="24"/>
          <w:szCs w:val="24"/>
        </w:rPr>
        <w:t xml:space="preserve"> employer-employee relationship. Moreover, </w:t>
      </w:r>
      <w:r w:rsidR="00E222CA" w:rsidRPr="00C459D3">
        <w:rPr>
          <w:rFonts w:ascii="Times New Roman" w:eastAsia="Times New Roman" w:hAnsi="Times New Roman" w:cs="Times New Roman"/>
          <w:sz w:val="24"/>
          <w:szCs w:val="24"/>
        </w:rPr>
        <w:t xml:space="preserve">the empirical study </w:t>
      </w:r>
      <w:r w:rsidR="00E222CA">
        <w:rPr>
          <w:rFonts w:ascii="Times New Roman" w:eastAsia="Times New Roman" w:hAnsi="Times New Roman" w:cs="Times New Roman"/>
          <w:sz w:val="24"/>
          <w:szCs w:val="24"/>
        </w:rPr>
        <w:t xml:space="preserve">of </w:t>
      </w:r>
      <w:proofErr w:type="spellStart"/>
      <w:r w:rsidRPr="00C459D3">
        <w:rPr>
          <w:rFonts w:ascii="Times New Roman" w:eastAsia="Times New Roman" w:hAnsi="Times New Roman" w:cs="Times New Roman"/>
          <w:sz w:val="24"/>
          <w:szCs w:val="24"/>
        </w:rPr>
        <w:t>Schaufeli</w:t>
      </w:r>
      <w:proofErr w:type="spellEnd"/>
      <w:r w:rsidRPr="00C459D3">
        <w:rPr>
          <w:rFonts w:ascii="Times New Roman" w:eastAsia="Times New Roman" w:hAnsi="Times New Roman" w:cs="Times New Roman"/>
          <w:sz w:val="24"/>
          <w:szCs w:val="24"/>
        </w:rPr>
        <w:t>, B</w:t>
      </w:r>
      <w:r w:rsidR="00E222CA">
        <w:rPr>
          <w:rFonts w:ascii="Times New Roman" w:eastAsia="Times New Roman" w:hAnsi="Times New Roman" w:cs="Times New Roman"/>
          <w:sz w:val="24"/>
          <w:szCs w:val="24"/>
        </w:rPr>
        <w:t xml:space="preserve">akker and </w:t>
      </w:r>
      <w:proofErr w:type="spellStart"/>
      <w:r w:rsidR="00E222CA">
        <w:rPr>
          <w:rFonts w:ascii="Times New Roman" w:eastAsia="Times New Roman" w:hAnsi="Times New Roman" w:cs="Times New Roman"/>
          <w:sz w:val="24"/>
          <w:szCs w:val="24"/>
        </w:rPr>
        <w:t>Rhenen</w:t>
      </w:r>
      <w:proofErr w:type="spellEnd"/>
      <w:r w:rsidR="00E222CA">
        <w:rPr>
          <w:rFonts w:ascii="Times New Roman" w:eastAsia="Times New Roman" w:hAnsi="Times New Roman" w:cs="Times New Roman"/>
          <w:sz w:val="24"/>
          <w:szCs w:val="24"/>
        </w:rPr>
        <w:t xml:space="preserve"> (2009) reveal </w:t>
      </w:r>
      <w:r w:rsidRPr="00C459D3">
        <w:rPr>
          <w:rFonts w:ascii="Times New Roman" w:eastAsia="Times New Roman" w:hAnsi="Times New Roman" w:cs="Times New Roman"/>
          <w:sz w:val="24"/>
          <w:szCs w:val="24"/>
        </w:rPr>
        <w:t>that relations with supervisor and coworker in the organization have positive i</w:t>
      </w:r>
      <w:r w:rsidR="00E222CA">
        <w:rPr>
          <w:rFonts w:ascii="Times New Roman" w:eastAsia="Times New Roman" w:hAnsi="Times New Roman" w:cs="Times New Roman"/>
          <w:sz w:val="24"/>
          <w:szCs w:val="24"/>
        </w:rPr>
        <w:t>nfluence</w:t>
      </w:r>
      <w:r w:rsidRPr="00C459D3">
        <w:rPr>
          <w:rFonts w:ascii="Times New Roman" w:eastAsia="Times New Roman" w:hAnsi="Times New Roman" w:cs="Times New Roman"/>
          <w:sz w:val="24"/>
          <w:szCs w:val="24"/>
        </w:rPr>
        <w:t xml:space="preserve"> on the </w:t>
      </w:r>
      <w:r w:rsidR="006C79D5" w:rsidRPr="00C459D3">
        <w:rPr>
          <w:rFonts w:ascii="Times New Roman" w:eastAsia="Times New Roman" w:hAnsi="Times New Roman" w:cs="Times New Roman"/>
          <w:sz w:val="24"/>
          <w:szCs w:val="24"/>
        </w:rPr>
        <w:t>employee</w:t>
      </w:r>
      <w:r w:rsidR="006C79D5">
        <w:rPr>
          <w:rFonts w:ascii="Times New Roman" w:eastAsia="Times New Roman" w:hAnsi="Times New Roman" w:cs="Times New Roman"/>
          <w:sz w:val="24"/>
          <w:szCs w:val="24"/>
        </w:rPr>
        <w:t>s’</w:t>
      </w:r>
      <w:r w:rsidR="006C79D5" w:rsidRPr="00C459D3">
        <w:rPr>
          <w:rFonts w:ascii="Times New Roman" w:eastAsia="Times New Roman" w:hAnsi="Times New Roman" w:cs="Times New Roman"/>
          <w:sz w:val="24"/>
          <w:szCs w:val="24"/>
        </w:rPr>
        <w:t xml:space="preserve"> engagement </w:t>
      </w:r>
      <w:r w:rsidRPr="00C459D3">
        <w:rPr>
          <w:rFonts w:ascii="Times New Roman" w:eastAsia="Times New Roman" w:hAnsi="Times New Roman" w:cs="Times New Roman"/>
          <w:sz w:val="24"/>
          <w:szCs w:val="24"/>
        </w:rPr>
        <w:t xml:space="preserve">level. Furthermore, </w:t>
      </w:r>
      <w:r w:rsidR="006C79D5">
        <w:rPr>
          <w:rFonts w:ascii="Times New Roman" w:eastAsia="Times New Roman" w:hAnsi="Times New Roman" w:cs="Times New Roman"/>
          <w:sz w:val="24"/>
          <w:szCs w:val="24"/>
        </w:rPr>
        <w:t xml:space="preserve">the social exchange theory </w:t>
      </w:r>
      <w:r w:rsidRPr="00C459D3">
        <w:rPr>
          <w:rFonts w:ascii="Times New Roman" w:eastAsia="Times New Roman" w:hAnsi="Times New Roman" w:cs="Times New Roman"/>
          <w:sz w:val="24"/>
          <w:szCs w:val="24"/>
        </w:rPr>
        <w:t xml:space="preserve">argued that supportive relations of management with the fellow employees have influence on the level of employee engagement (Richman, </w:t>
      </w:r>
      <w:proofErr w:type="spellStart"/>
      <w:r w:rsidRPr="00C459D3">
        <w:rPr>
          <w:rFonts w:ascii="Times New Roman" w:eastAsia="Times New Roman" w:hAnsi="Times New Roman" w:cs="Times New Roman"/>
          <w:sz w:val="24"/>
          <w:szCs w:val="24"/>
        </w:rPr>
        <w:t>Civian</w:t>
      </w:r>
      <w:proofErr w:type="spellEnd"/>
      <w:r w:rsidRPr="00C459D3">
        <w:rPr>
          <w:rFonts w:ascii="Times New Roman" w:eastAsia="Times New Roman" w:hAnsi="Times New Roman" w:cs="Times New Roman"/>
          <w:sz w:val="24"/>
          <w:szCs w:val="24"/>
        </w:rPr>
        <w:t>, Shannon, Hill &amp; Brennan, 2008; Sacks, 2006).</w:t>
      </w:r>
      <w:r w:rsidR="006C79D5" w:rsidRPr="006C79D5">
        <w:rPr>
          <w:rFonts w:ascii="Times New Roman" w:eastAsia="Times New Roman" w:hAnsi="Times New Roman" w:cs="Times New Roman"/>
          <w:sz w:val="24"/>
          <w:szCs w:val="24"/>
        </w:rPr>
        <w:t xml:space="preserve"> </w:t>
      </w:r>
      <w:r w:rsidR="006C79D5" w:rsidRPr="00C459D3">
        <w:rPr>
          <w:rFonts w:ascii="Times New Roman" w:eastAsia="Times New Roman" w:hAnsi="Times New Roman" w:cs="Times New Roman"/>
          <w:sz w:val="24"/>
          <w:szCs w:val="24"/>
        </w:rPr>
        <w:t xml:space="preserve">Similarly, Bakker, </w:t>
      </w:r>
      <w:proofErr w:type="spellStart"/>
      <w:r w:rsidR="006C79D5" w:rsidRPr="00C459D3">
        <w:rPr>
          <w:rFonts w:ascii="Times New Roman" w:eastAsia="Times New Roman" w:hAnsi="Times New Roman" w:cs="Times New Roman"/>
          <w:sz w:val="24"/>
          <w:szCs w:val="24"/>
        </w:rPr>
        <w:t>Emmerik</w:t>
      </w:r>
      <w:proofErr w:type="spellEnd"/>
      <w:r w:rsidR="006C79D5" w:rsidRPr="00C459D3">
        <w:rPr>
          <w:rFonts w:ascii="Times New Roman" w:eastAsia="Times New Roman" w:hAnsi="Times New Roman" w:cs="Times New Roman"/>
          <w:sz w:val="24"/>
          <w:szCs w:val="24"/>
        </w:rPr>
        <w:t xml:space="preserve"> and </w:t>
      </w:r>
      <w:proofErr w:type="spellStart"/>
      <w:r w:rsidR="006C79D5" w:rsidRPr="00C459D3">
        <w:rPr>
          <w:rFonts w:ascii="Times New Roman" w:eastAsia="Times New Roman" w:hAnsi="Times New Roman" w:cs="Times New Roman"/>
          <w:sz w:val="24"/>
          <w:szCs w:val="24"/>
        </w:rPr>
        <w:t>Euwema</w:t>
      </w:r>
      <w:proofErr w:type="spellEnd"/>
      <w:proofErr w:type="gramStart"/>
      <w:r w:rsidR="006C79D5" w:rsidRPr="00C459D3">
        <w:rPr>
          <w:rFonts w:ascii="Times New Roman" w:eastAsia="Times New Roman" w:hAnsi="Times New Roman" w:cs="Times New Roman"/>
          <w:sz w:val="24"/>
          <w:szCs w:val="24"/>
        </w:rPr>
        <w:t>,(</w:t>
      </w:r>
      <w:proofErr w:type="gramEnd"/>
      <w:r w:rsidR="006C79D5" w:rsidRPr="00C459D3">
        <w:rPr>
          <w:rFonts w:ascii="Times New Roman" w:eastAsia="Times New Roman" w:hAnsi="Times New Roman" w:cs="Times New Roman"/>
          <w:sz w:val="24"/>
          <w:szCs w:val="24"/>
        </w:rPr>
        <w:t>2006) affirm that supervisor’s supportive relations with subordinates are one of the major components of employees’ work engagement.</w:t>
      </w:r>
      <w:r w:rsidR="006C79D5" w:rsidRPr="006C79D5">
        <w:rPr>
          <w:rFonts w:ascii="Times New Roman" w:eastAsia="Times New Roman" w:hAnsi="Times New Roman" w:cs="Times New Roman"/>
          <w:sz w:val="24"/>
          <w:szCs w:val="24"/>
        </w:rPr>
        <w:t xml:space="preserve"> </w:t>
      </w:r>
      <w:r w:rsidR="006C79D5">
        <w:rPr>
          <w:rFonts w:ascii="Times New Roman" w:eastAsia="Times New Roman" w:hAnsi="Times New Roman" w:cs="Times New Roman"/>
          <w:sz w:val="24"/>
          <w:szCs w:val="24"/>
        </w:rPr>
        <w:t>T</w:t>
      </w:r>
      <w:r w:rsidR="006C79D5" w:rsidRPr="00C459D3">
        <w:rPr>
          <w:rFonts w:ascii="Times New Roman" w:eastAsia="Times New Roman" w:hAnsi="Times New Roman" w:cs="Times New Roman"/>
          <w:sz w:val="24"/>
          <w:szCs w:val="24"/>
        </w:rPr>
        <w:t xml:space="preserve">he supportive and trustworthy interpersonal relationships with peers and supervisors </w:t>
      </w:r>
      <w:r w:rsidR="006C79D5">
        <w:rPr>
          <w:rFonts w:ascii="Times New Roman" w:eastAsia="Times New Roman" w:hAnsi="Times New Roman" w:cs="Times New Roman"/>
          <w:sz w:val="24"/>
          <w:szCs w:val="24"/>
        </w:rPr>
        <w:t>are</w:t>
      </w:r>
      <w:r w:rsidR="006C79D5" w:rsidRPr="00C459D3">
        <w:rPr>
          <w:rFonts w:ascii="Times New Roman" w:eastAsia="Times New Roman" w:hAnsi="Times New Roman" w:cs="Times New Roman"/>
          <w:sz w:val="24"/>
          <w:szCs w:val="24"/>
        </w:rPr>
        <w:t xml:space="preserve"> note</w:t>
      </w:r>
      <w:r w:rsidR="006C79D5">
        <w:rPr>
          <w:rFonts w:ascii="Times New Roman" w:eastAsia="Times New Roman" w:hAnsi="Times New Roman" w:cs="Times New Roman"/>
          <w:sz w:val="24"/>
          <w:szCs w:val="24"/>
        </w:rPr>
        <w:t xml:space="preserve">worthy to </w:t>
      </w:r>
      <w:r w:rsidR="006C79D5" w:rsidRPr="00C459D3">
        <w:rPr>
          <w:rFonts w:ascii="Times New Roman" w:eastAsia="Times New Roman" w:hAnsi="Times New Roman" w:cs="Times New Roman"/>
          <w:sz w:val="24"/>
          <w:szCs w:val="24"/>
        </w:rPr>
        <w:t>ensure employees’ psychological safety which, in turn, enhances employee engagement (Kahn, 1990).</w:t>
      </w:r>
    </w:p>
    <w:p w:rsidR="000562FB" w:rsidRPr="00C459D3" w:rsidRDefault="000562FB" w:rsidP="00C459D3">
      <w:pPr>
        <w:spacing w:after="0"/>
        <w:jc w:val="both"/>
        <w:rPr>
          <w:rFonts w:ascii="Times New Roman" w:hAnsi="Times New Roman" w:cs="Times New Roman"/>
          <w:sz w:val="24"/>
          <w:szCs w:val="24"/>
        </w:rPr>
      </w:pPr>
    </w:p>
    <w:p w:rsidR="000562FB" w:rsidRPr="00C43AA1" w:rsidRDefault="000562FB" w:rsidP="00C459D3">
      <w:pPr>
        <w:spacing w:after="0"/>
        <w:jc w:val="both"/>
        <w:rPr>
          <w:rFonts w:ascii="Times New Roman" w:hAnsi="Times New Roman" w:cs="Times New Roman"/>
          <w:b/>
          <w:i/>
          <w:sz w:val="24"/>
          <w:szCs w:val="24"/>
        </w:rPr>
      </w:pPr>
      <w:r w:rsidRPr="00C43AA1">
        <w:rPr>
          <w:rFonts w:ascii="Times New Roman" w:hAnsi="Times New Roman" w:cs="Times New Roman"/>
          <w:b/>
          <w:i/>
          <w:sz w:val="24"/>
          <w:szCs w:val="24"/>
        </w:rPr>
        <w:t>Relationship between employee engagement and performance</w:t>
      </w:r>
    </w:p>
    <w:p w:rsidR="009F7961" w:rsidRPr="00C459D3" w:rsidRDefault="009F7961" w:rsidP="00C459D3">
      <w:pPr>
        <w:autoSpaceDE w:val="0"/>
        <w:autoSpaceDN w:val="0"/>
        <w:adjustRightInd w:val="0"/>
        <w:spacing w:after="60"/>
        <w:jc w:val="both"/>
        <w:rPr>
          <w:rFonts w:ascii="Times New Roman" w:eastAsia="Times New Roman" w:hAnsi="Times New Roman" w:cs="Times New Roman"/>
          <w:sz w:val="24"/>
          <w:szCs w:val="24"/>
        </w:rPr>
      </w:pPr>
      <w:r w:rsidRPr="00C459D3">
        <w:rPr>
          <w:rFonts w:ascii="Times New Roman" w:eastAsia="Times New Roman" w:hAnsi="Times New Roman" w:cs="Times New Roman"/>
          <w:sz w:val="24"/>
          <w:szCs w:val="24"/>
        </w:rPr>
        <w:t>The performance of employees is influenced by the engagement level of employees with their work in the organ</w:t>
      </w:r>
      <w:r w:rsidR="006C79D5">
        <w:rPr>
          <w:rFonts w:ascii="Times New Roman" w:eastAsia="Times New Roman" w:hAnsi="Times New Roman" w:cs="Times New Roman"/>
          <w:sz w:val="24"/>
          <w:szCs w:val="24"/>
        </w:rPr>
        <w:t xml:space="preserve">izational setting. </w:t>
      </w:r>
      <w:r w:rsidRPr="00C459D3">
        <w:rPr>
          <w:rFonts w:ascii="Times New Roman" w:eastAsia="Times New Roman" w:hAnsi="Times New Roman" w:cs="Times New Roman"/>
          <w:sz w:val="24"/>
          <w:szCs w:val="24"/>
        </w:rPr>
        <w:t xml:space="preserve">Rana, </w:t>
      </w:r>
      <w:proofErr w:type="spellStart"/>
      <w:r w:rsidRPr="00C459D3">
        <w:rPr>
          <w:rFonts w:ascii="Times New Roman" w:eastAsia="Times New Roman" w:hAnsi="Times New Roman" w:cs="Times New Roman"/>
          <w:sz w:val="24"/>
          <w:szCs w:val="24"/>
        </w:rPr>
        <w:t>Ardichvili</w:t>
      </w:r>
      <w:proofErr w:type="spellEnd"/>
      <w:r w:rsidRPr="00C459D3">
        <w:rPr>
          <w:rFonts w:ascii="Times New Roman" w:eastAsia="Times New Roman" w:hAnsi="Times New Roman" w:cs="Times New Roman"/>
          <w:sz w:val="24"/>
          <w:szCs w:val="24"/>
        </w:rPr>
        <w:t xml:space="preserve"> and </w:t>
      </w:r>
      <w:proofErr w:type="spellStart"/>
      <w:r w:rsidRPr="00C459D3">
        <w:rPr>
          <w:rFonts w:ascii="Times New Roman" w:eastAsia="Times New Roman" w:hAnsi="Times New Roman" w:cs="Times New Roman"/>
          <w:sz w:val="24"/>
          <w:szCs w:val="24"/>
        </w:rPr>
        <w:t>Tk</w:t>
      </w:r>
      <w:r w:rsidR="006C79D5">
        <w:rPr>
          <w:rFonts w:ascii="Times New Roman" w:eastAsia="Times New Roman" w:hAnsi="Times New Roman" w:cs="Times New Roman"/>
          <w:sz w:val="24"/>
          <w:szCs w:val="24"/>
        </w:rPr>
        <w:t>achenko</w:t>
      </w:r>
      <w:proofErr w:type="spellEnd"/>
      <w:r w:rsidR="006C79D5">
        <w:rPr>
          <w:rFonts w:ascii="Times New Roman" w:eastAsia="Times New Roman" w:hAnsi="Times New Roman" w:cs="Times New Roman"/>
          <w:sz w:val="24"/>
          <w:szCs w:val="24"/>
        </w:rPr>
        <w:t xml:space="preserve"> (2014) reveal that</w:t>
      </w:r>
      <w:r w:rsidRPr="00C459D3">
        <w:rPr>
          <w:rFonts w:ascii="Times New Roman" w:eastAsia="Times New Roman" w:hAnsi="Times New Roman" w:cs="Times New Roman"/>
          <w:sz w:val="24"/>
          <w:szCs w:val="24"/>
        </w:rPr>
        <w:t xml:space="preserve"> employee engagement plays an important role in the organizational settings to increase job performance of employees. Similarly, </w:t>
      </w:r>
      <w:r w:rsidR="006C79D5">
        <w:rPr>
          <w:rFonts w:ascii="Times New Roman" w:eastAsia="Times New Roman" w:hAnsi="Times New Roman" w:cs="Times New Roman"/>
          <w:sz w:val="24"/>
          <w:szCs w:val="24"/>
        </w:rPr>
        <w:t>in Indian context</w:t>
      </w:r>
      <w:r w:rsidRPr="00C459D3">
        <w:rPr>
          <w:rFonts w:ascii="Times New Roman" w:eastAsia="Times New Roman" w:hAnsi="Times New Roman" w:cs="Times New Roman"/>
          <w:sz w:val="24"/>
          <w:szCs w:val="24"/>
        </w:rPr>
        <w:t xml:space="preserve">, </w:t>
      </w:r>
      <w:proofErr w:type="spellStart"/>
      <w:r w:rsidRPr="00C459D3">
        <w:rPr>
          <w:rFonts w:ascii="Times New Roman" w:eastAsia="Times New Roman" w:hAnsi="Times New Roman" w:cs="Times New Roman"/>
          <w:sz w:val="24"/>
          <w:szCs w:val="24"/>
        </w:rPr>
        <w:t>Anitha</w:t>
      </w:r>
      <w:proofErr w:type="spellEnd"/>
      <w:r w:rsidRPr="00C459D3">
        <w:rPr>
          <w:rFonts w:ascii="Times New Roman" w:eastAsia="Times New Roman" w:hAnsi="Times New Roman" w:cs="Times New Roman"/>
          <w:sz w:val="24"/>
          <w:szCs w:val="24"/>
        </w:rPr>
        <w:t xml:space="preserve"> (2014) shows a consistent link between employee engagement and </w:t>
      </w:r>
      <w:r w:rsidR="006C79D5">
        <w:rPr>
          <w:rFonts w:ascii="Times New Roman" w:eastAsia="Times New Roman" w:hAnsi="Times New Roman" w:cs="Times New Roman"/>
          <w:sz w:val="24"/>
          <w:szCs w:val="24"/>
        </w:rPr>
        <w:t xml:space="preserve">work </w:t>
      </w:r>
      <w:r w:rsidRPr="00C459D3">
        <w:rPr>
          <w:rFonts w:ascii="Times New Roman" w:eastAsia="Times New Roman" w:hAnsi="Times New Roman" w:cs="Times New Roman"/>
          <w:sz w:val="24"/>
          <w:szCs w:val="24"/>
        </w:rPr>
        <w:t xml:space="preserve">performance. Moreover, the empirical study of Kim, Kolb and Kim (2012) find that employee engagement has both direct and indirect positive impact on employees’ work performance. Furthermore, a comparative study on engaged and disengaged employees reveals that the performance of engaged employees is significantly more than disengaged employees in the organization (Shuck &amp; </w:t>
      </w:r>
      <w:proofErr w:type="spellStart"/>
      <w:r w:rsidRPr="00C459D3">
        <w:rPr>
          <w:rFonts w:ascii="Times New Roman" w:eastAsia="Times New Roman" w:hAnsi="Times New Roman" w:cs="Times New Roman"/>
          <w:sz w:val="24"/>
          <w:szCs w:val="24"/>
        </w:rPr>
        <w:t>Reio</w:t>
      </w:r>
      <w:proofErr w:type="spellEnd"/>
      <w:r w:rsidRPr="00C459D3">
        <w:rPr>
          <w:rFonts w:ascii="Times New Roman" w:eastAsia="Times New Roman" w:hAnsi="Times New Roman" w:cs="Times New Roman"/>
          <w:sz w:val="24"/>
          <w:szCs w:val="24"/>
        </w:rPr>
        <w:t xml:space="preserve">, 2011; Fleck &amp; </w:t>
      </w:r>
      <w:proofErr w:type="spellStart"/>
      <w:r w:rsidRPr="00C459D3">
        <w:rPr>
          <w:rFonts w:ascii="Times New Roman" w:eastAsia="Times New Roman" w:hAnsi="Times New Roman" w:cs="Times New Roman"/>
          <w:sz w:val="24"/>
          <w:szCs w:val="24"/>
        </w:rPr>
        <w:t>Inceoglu</w:t>
      </w:r>
      <w:proofErr w:type="spellEnd"/>
      <w:r w:rsidRPr="00C459D3">
        <w:rPr>
          <w:rFonts w:ascii="Times New Roman" w:eastAsia="Times New Roman" w:hAnsi="Times New Roman" w:cs="Times New Roman"/>
          <w:sz w:val="24"/>
          <w:szCs w:val="24"/>
        </w:rPr>
        <w:t xml:space="preserve">, 2010; Saks, 2006; May, Gilson &amp; Harter, 2004). In addition, an engaged employee not only performs the duties s/he is assigned for but also perform more going beyond her/his prescribed job responsibilities (Rich, </w:t>
      </w:r>
      <w:proofErr w:type="spellStart"/>
      <w:r w:rsidRPr="00C459D3">
        <w:rPr>
          <w:rFonts w:ascii="Times New Roman" w:eastAsia="Times New Roman" w:hAnsi="Times New Roman" w:cs="Times New Roman"/>
          <w:sz w:val="24"/>
          <w:szCs w:val="24"/>
        </w:rPr>
        <w:t>Lepine</w:t>
      </w:r>
      <w:proofErr w:type="spellEnd"/>
      <w:r w:rsidRPr="00C459D3">
        <w:rPr>
          <w:rFonts w:ascii="Times New Roman" w:eastAsia="Times New Roman" w:hAnsi="Times New Roman" w:cs="Times New Roman"/>
          <w:sz w:val="24"/>
          <w:szCs w:val="24"/>
        </w:rPr>
        <w:t xml:space="preserve"> &amp; Crawford, 2010).</w:t>
      </w:r>
      <w:r w:rsidR="001929D6">
        <w:rPr>
          <w:rFonts w:ascii="Times New Roman" w:eastAsia="Times New Roman" w:hAnsi="Times New Roman" w:cs="Times New Roman"/>
          <w:sz w:val="24"/>
          <w:szCs w:val="24"/>
        </w:rPr>
        <w:t xml:space="preserve"> </w:t>
      </w:r>
      <w:r w:rsidRPr="00C459D3">
        <w:rPr>
          <w:rFonts w:ascii="Times New Roman" w:eastAsia="Times New Roman" w:hAnsi="Times New Roman" w:cs="Times New Roman"/>
          <w:sz w:val="24"/>
          <w:szCs w:val="24"/>
        </w:rPr>
        <w:t xml:space="preserve">During the previous decade, </w:t>
      </w:r>
      <w:proofErr w:type="spellStart"/>
      <w:r w:rsidRPr="00C459D3">
        <w:rPr>
          <w:rFonts w:ascii="Times New Roman" w:eastAsia="Times New Roman" w:hAnsi="Times New Roman" w:cs="Times New Roman"/>
          <w:sz w:val="24"/>
          <w:szCs w:val="24"/>
        </w:rPr>
        <w:t>Demerouti</w:t>
      </w:r>
      <w:proofErr w:type="spellEnd"/>
      <w:r w:rsidRPr="00C459D3">
        <w:rPr>
          <w:rFonts w:ascii="Times New Roman" w:eastAsia="Times New Roman" w:hAnsi="Times New Roman" w:cs="Times New Roman"/>
          <w:sz w:val="24"/>
          <w:szCs w:val="24"/>
        </w:rPr>
        <w:t xml:space="preserve"> and </w:t>
      </w:r>
      <w:proofErr w:type="spellStart"/>
      <w:r w:rsidRPr="00C459D3">
        <w:rPr>
          <w:rFonts w:ascii="Times New Roman" w:eastAsia="Times New Roman" w:hAnsi="Times New Roman" w:cs="Times New Roman"/>
          <w:sz w:val="24"/>
          <w:szCs w:val="24"/>
        </w:rPr>
        <w:t>Cropanzano</w:t>
      </w:r>
      <w:proofErr w:type="spellEnd"/>
      <w:r w:rsidRPr="00C459D3">
        <w:rPr>
          <w:rFonts w:ascii="Times New Roman" w:eastAsia="Times New Roman" w:hAnsi="Times New Roman" w:cs="Times New Roman"/>
          <w:sz w:val="24"/>
          <w:szCs w:val="24"/>
        </w:rPr>
        <w:t xml:space="preserve"> (2010) argue that employee engagement is directly related to the increase of employee performance. </w:t>
      </w:r>
      <w:r w:rsidR="001929D6">
        <w:rPr>
          <w:rFonts w:ascii="Times New Roman" w:eastAsia="Times New Roman" w:hAnsi="Times New Roman" w:cs="Times New Roman"/>
          <w:sz w:val="24"/>
          <w:szCs w:val="24"/>
        </w:rPr>
        <w:t xml:space="preserve">Few </w:t>
      </w:r>
      <w:r w:rsidRPr="00C459D3">
        <w:rPr>
          <w:rFonts w:ascii="Times New Roman" w:eastAsia="Times New Roman" w:hAnsi="Times New Roman" w:cs="Times New Roman"/>
          <w:sz w:val="24"/>
          <w:szCs w:val="24"/>
        </w:rPr>
        <w:t xml:space="preserve">studies </w:t>
      </w:r>
      <w:r w:rsidR="001929D6">
        <w:rPr>
          <w:rFonts w:ascii="Times New Roman" w:eastAsia="Times New Roman" w:hAnsi="Times New Roman" w:cs="Times New Roman"/>
          <w:sz w:val="24"/>
          <w:szCs w:val="24"/>
        </w:rPr>
        <w:t xml:space="preserve">in different contexts </w:t>
      </w:r>
      <w:r w:rsidRPr="00C459D3">
        <w:rPr>
          <w:rFonts w:ascii="Times New Roman" w:eastAsia="Times New Roman" w:hAnsi="Times New Roman" w:cs="Times New Roman"/>
          <w:sz w:val="24"/>
          <w:szCs w:val="24"/>
        </w:rPr>
        <w:t xml:space="preserve">arrived at </w:t>
      </w:r>
      <w:r w:rsidR="001929D6">
        <w:rPr>
          <w:rFonts w:ascii="Times New Roman" w:eastAsia="Times New Roman" w:hAnsi="Times New Roman" w:cs="Times New Roman"/>
          <w:sz w:val="24"/>
          <w:szCs w:val="24"/>
        </w:rPr>
        <w:t xml:space="preserve">a </w:t>
      </w:r>
      <w:r w:rsidRPr="00C459D3">
        <w:rPr>
          <w:rFonts w:ascii="Times New Roman" w:eastAsia="Times New Roman" w:hAnsi="Times New Roman" w:cs="Times New Roman"/>
          <w:sz w:val="24"/>
          <w:szCs w:val="24"/>
        </w:rPr>
        <w:t xml:space="preserve">conclusion that positive relationship between engagement and individual employee performance are exist (Halbesleben, 2010; </w:t>
      </w:r>
      <w:proofErr w:type="spellStart"/>
      <w:r w:rsidRPr="00C459D3">
        <w:rPr>
          <w:rFonts w:ascii="Times New Roman" w:eastAsia="Times New Roman" w:hAnsi="Times New Roman" w:cs="Times New Roman"/>
          <w:sz w:val="24"/>
          <w:szCs w:val="24"/>
        </w:rPr>
        <w:t>Mone</w:t>
      </w:r>
      <w:proofErr w:type="spellEnd"/>
      <w:r w:rsidRPr="00C459D3">
        <w:rPr>
          <w:rFonts w:ascii="Times New Roman" w:eastAsia="Times New Roman" w:hAnsi="Times New Roman" w:cs="Times New Roman"/>
          <w:sz w:val="24"/>
          <w:szCs w:val="24"/>
        </w:rPr>
        <w:t xml:space="preserve"> &amp; London, 2010; Leiter &amp; Bakker, 2010; Rich, </w:t>
      </w:r>
      <w:proofErr w:type="spellStart"/>
      <w:r w:rsidRPr="00C459D3">
        <w:rPr>
          <w:rFonts w:ascii="Times New Roman" w:eastAsia="Times New Roman" w:hAnsi="Times New Roman" w:cs="Times New Roman"/>
          <w:sz w:val="24"/>
          <w:szCs w:val="24"/>
        </w:rPr>
        <w:t>Lepine</w:t>
      </w:r>
      <w:proofErr w:type="spellEnd"/>
      <w:r w:rsidRPr="00C459D3">
        <w:rPr>
          <w:rFonts w:ascii="Times New Roman" w:eastAsia="Times New Roman" w:hAnsi="Times New Roman" w:cs="Times New Roman"/>
          <w:sz w:val="24"/>
          <w:szCs w:val="24"/>
        </w:rPr>
        <w:t xml:space="preserve"> &amp; Crawford, 2010; Richman, 2006). Few researchers observed employee engagement from the organizational point of view and state that employees’ high engagement level have positive impact on organizational outcomes which, in fact, come through the employees’ high performance (Shuck, Rocco &amp; </w:t>
      </w:r>
      <w:proofErr w:type="spellStart"/>
      <w:r w:rsidRPr="00C459D3">
        <w:rPr>
          <w:rFonts w:ascii="Times New Roman" w:eastAsia="Times New Roman" w:hAnsi="Times New Roman" w:cs="Times New Roman"/>
          <w:sz w:val="24"/>
          <w:szCs w:val="24"/>
        </w:rPr>
        <w:t>Albornoz</w:t>
      </w:r>
      <w:proofErr w:type="spellEnd"/>
      <w:r w:rsidRPr="00C459D3">
        <w:rPr>
          <w:rFonts w:ascii="Times New Roman" w:eastAsia="Times New Roman" w:hAnsi="Times New Roman" w:cs="Times New Roman"/>
          <w:sz w:val="24"/>
          <w:szCs w:val="24"/>
        </w:rPr>
        <w:t xml:space="preserve">, 2011; Shuck &amp; </w:t>
      </w:r>
      <w:proofErr w:type="spellStart"/>
      <w:r w:rsidRPr="00C459D3">
        <w:rPr>
          <w:rFonts w:ascii="Times New Roman" w:eastAsia="Times New Roman" w:hAnsi="Times New Roman" w:cs="Times New Roman"/>
          <w:sz w:val="24"/>
          <w:szCs w:val="24"/>
        </w:rPr>
        <w:t>Wollard</w:t>
      </w:r>
      <w:proofErr w:type="spellEnd"/>
      <w:r w:rsidRPr="00C459D3">
        <w:rPr>
          <w:rFonts w:ascii="Times New Roman" w:eastAsia="Times New Roman" w:hAnsi="Times New Roman" w:cs="Times New Roman"/>
          <w:sz w:val="24"/>
          <w:szCs w:val="24"/>
        </w:rPr>
        <w:t xml:space="preserve">, 2010; </w:t>
      </w:r>
      <w:proofErr w:type="spellStart"/>
      <w:r w:rsidRPr="00C459D3">
        <w:rPr>
          <w:rFonts w:ascii="Times New Roman" w:eastAsia="Times New Roman" w:hAnsi="Times New Roman" w:cs="Times New Roman"/>
          <w:sz w:val="24"/>
          <w:szCs w:val="24"/>
        </w:rPr>
        <w:t>Kular</w:t>
      </w:r>
      <w:proofErr w:type="spellEnd"/>
      <w:r w:rsidRPr="00C459D3">
        <w:rPr>
          <w:rFonts w:ascii="Times New Roman" w:eastAsia="Times New Roman" w:hAnsi="Times New Roman" w:cs="Times New Roman"/>
          <w:sz w:val="24"/>
          <w:szCs w:val="24"/>
        </w:rPr>
        <w:t xml:space="preserve">, </w:t>
      </w:r>
      <w:proofErr w:type="spellStart"/>
      <w:r w:rsidRPr="00C459D3">
        <w:rPr>
          <w:rFonts w:ascii="Times New Roman" w:eastAsia="Times New Roman" w:hAnsi="Times New Roman" w:cs="Times New Roman"/>
          <w:sz w:val="24"/>
          <w:szCs w:val="24"/>
        </w:rPr>
        <w:t>Gatenby</w:t>
      </w:r>
      <w:proofErr w:type="spellEnd"/>
      <w:r w:rsidRPr="00C459D3">
        <w:rPr>
          <w:rFonts w:ascii="Times New Roman" w:eastAsia="Times New Roman" w:hAnsi="Times New Roman" w:cs="Times New Roman"/>
          <w:sz w:val="24"/>
          <w:szCs w:val="24"/>
        </w:rPr>
        <w:t xml:space="preserve">, Rees, Soane &amp; Truss, 2008; Harter, Schmidt &amp; Hayes, 2002). </w:t>
      </w:r>
    </w:p>
    <w:p w:rsidR="00B70A56" w:rsidRPr="00C459D3" w:rsidRDefault="00B70A56" w:rsidP="00C459D3">
      <w:pPr>
        <w:spacing w:after="0"/>
        <w:jc w:val="both"/>
        <w:rPr>
          <w:rFonts w:ascii="Times New Roman" w:hAnsi="Times New Roman" w:cs="Times New Roman"/>
          <w:sz w:val="24"/>
          <w:szCs w:val="24"/>
        </w:rPr>
      </w:pPr>
    </w:p>
    <w:p w:rsidR="00B70A56" w:rsidRPr="00C459D3" w:rsidRDefault="0042594B" w:rsidP="00C459D3">
      <w:pPr>
        <w:spacing w:after="0"/>
        <w:jc w:val="both"/>
        <w:rPr>
          <w:rFonts w:ascii="Times New Roman" w:hAnsi="Times New Roman" w:cs="Times New Roman"/>
          <w:b/>
          <w:sz w:val="24"/>
          <w:szCs w:val="24"/>
        </w:rPr>
      </w:pPr>
      <w:r w:rsidRPr="00C459D3">
        <w:rPr>
          <w:rFonts w:ascii="Times New Roman" w:hAnsi="Times New Roman" w:cs="Times New Roman"/>
          <w:b/>
          <w:sz w:val="24"/>
          <w:szCs w:val="24"/>
        </w:rPr>
        <w:t>HYPOTHESES OF THE STUDY</w:t>
      </w:r>
    </w:p>
    <w:p w:rsidR="00B70A56" w:rsidRDefault="00C459D3"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The hypotheses of this study are drawn on the review of previous literatures are presented as follow: </w:t>
      </w:r>
    </w:p>
    <w:p w:rsidR="00C459D3" w:rsidRDefault="00C459D3"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H1: Employee promotion opportunity has positive influence on employee performance. </w:t>
      </w:r>
    </w:p>
    <w:p w:rsidR="00C459D3" w:rsidRDefault="00C459D3"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H</w:t>
      </w:r>
      <w:r w:rsidR="00274445">
        <w:rPr>
          <w:rFonts w:ascii="Times New Roman" w:hAnsi="Times New Roman" w:cs="Times New Roman"/>
          <w:sz w:val="24"/>
          <w:szCs w:val="24"/>
        </w:rPr>
        <w:t>2</w:t>
      </w:r>
      <w:r>
        <w:rPr>
          <w:rFonts w:ascii="Times New Roman" w:hAnsi="Times New Roman" w:cs="Times New Roman"/>
          <w:sz w:val="24"/>
          <w:szCs w:val="24"/>
        </w:rPr>
        <w:t xml:space="preserve">: Employee job security has positive influence on employee performance. </w:t>
      </w:r>
    </w:p>
    <w:p w:rsidR="00C459D3" w:rsidRDefault="00C459D3"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H</w:t>
      </w:r>
      <w:r w:rsidR="00274445">
        <w:rPr>
          <w:rFonts w:ascii="Times New Roman" w:hAnsi="Times New Roman" w:cs="Times New Roman"/>
          <w:sz w:val="24"/>
          <w:szCs w:val="24"/>
        </w:rPr>
        <w:t>3</w:t>
      </w:r>
      <w:r>
        <w:rPr>
          <w:rFonts w:ascii="Times New Roman" w:hAnsi="Times New Roman" w:cs="Times New Roman"/>
          <w:sz w:val="24"/>
          <w:szCs w:val="24"/>
        </w:rPr>
        <w:t xml:space="preserve">: Employee </w:t>
      </w:r>
      <w:r w:rsidR="00274445">
        <w:rPr>
          <w:rFonts w:ascii="Times New Roman" w:hAnsi="Times New Roman" w:cs="Times New Roman"/>
          <w:sz w:val="24"/>
          <w:szCs w:val="24"/>
        </w:rPr>
        <w:t>relations</w:t>
      </w:r>
      <w:r>
        <w:rPr>
          <w:rFonts w:ascii="Times New Roman" w:hAnsi="Times New Roman" w:cs="Times New Roman"/>
          <w:sz w:val="24"/>
          <w:szCs w:val="24"/>
        </w:rPr>
        <w:t xml:space="preserve"> ha</w:t>
      </w:r>
      <w:r w:rsidR="00274445">
        <w:rPr>
          <w:rFonts w:ascii="Times New Roman" w:hAnsi="Times New Roman" w:cs="Times New Roman"/>
          <w:sz w:val="24"/>
          <w:szCs w:val="24"/>
        </w:rPr>
        <w:t>ve</w:t>
      </w:r>
      <w:r>
        <w:rPr>
          <w:rFonts w:ascii="Times New Roman" w:hAnsi="Times New Roman" w:cs="Times New Roman"/>
          <w:sz w:val="24"/>
          <w:szCs w:val="24"/>
        </w:rPr>
        <w:t xml:space="preserve"> positive influence on employee performance. </w:t>
      </w:r>
    </w:p>
    <w:p w:rsidR="00274445" w:rsidRPr="00C459D3" w:rsidRDefault="00274445"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H4: Employee promotion opportunity has positive influence on employee engagement. </w:t>
      </w:r>
    </w:p>
    <w:p w:rsidR="00274445" w:rsidRPr="00C459D3" w:rsidRDefault="00274445"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H5: Employee job security has positive influence on employee engagement. </w:t>
      </w:r>
    </w:p>
    <w:p w:rsidR="00274445" w:rsidRPr="00C459D3" w:rsidRDefault="00274445"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H6: Employee relations have positive influence on employee engagement. </w:t>
      </w:r>
    </w:p>
    <w:p w:rsidR="00274445" w:rsidRDefault="00274445" w:rsidP="00274445">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H7: Employee engagement has positive influence on employee performance. </w:t>
      </w:r>
    </w:p>
    <w:p w:rsidR="008C0A81" w:rsidRPr="00C459D3" w:rsidRDefault="008C0A81" w:rsidP="00B3185F">
      <w:pPr>
        <w:spacing w:after="0"/>
        <w:ind w:left="1170" w:hanging="450"/>
        <w:jc w:val="both"/>
        <w:rPr>
          <w:rFonts w:ascii="Times New Roman" w:hAnsi="Times New Roman" w:cs="Times New Roman"/>
          <w:sz w:val="24"/>
          <w:szCs w:val="24"/>
        </w:rPr>
      </w:pPr>
      <w:r>
        <w:rPr>
          <w:rFonts w:ascii="Times New Roman" w:hAnsi="Times New Roman" w:cs="Times New Roman"/>
          <w:sz w:val="24"/>
          <w:szCs w:val="24"/>
        </w:rPr>
        <w:t>H8: Employee engagement mediate</w:t>
      </w:r>
      <w:r w:rsidR="00B3185F">
        <w:rPr>
          <w:rFonts w:ascii="Times New Roman" w:hAnsi="Times New Roman" w:cs="Times New Roman"/>
          <w:sz w:val="24"/>
          <w:szCs w:val="24"/>
        </w:rPr>
        <w:t>s</w:t>
      </w:r>
      <w:r>
        <w:rPr>
          <w:rFonts w:ascii="Times New Roman" w:hAnsi="Times New Roman" w:cs="Times New Roman"/>
          <w:sz w:val="24"/>
          <w:szCs w:val="24"/>
        </w:rPr>
        <w:t xml:space="preserve"> the relationship between HRM practices (promotion opportunity, job security and employee relations) and employee performance.</w:t>
      </w:r>
    </w:p>
    <w:p w:rsidR="00B70A56" w:rsidRPr="00C459D3" w:rsidRDefault="00B70A56" w:rsidP="00C459D3">
      <w:pPr>
        <w:spacing w:after="0"/>
        <w:jc w:val="both"/>
        <w:rPr>
          <w:rFonts w:ascii="Times New Roman" w:hAnsi="Times New Roman" w:cs="Times New Roman"/>
          <w:sz w:val="24"/>
          <w:szCs w:val="24"/>
        </w:rPr>
      </w:pPr>
    </w:p>
    <w:p w:rsidR="00B70A56" w:rsidRPr="00C459D3" w:rsidRDefault="00B70A56" w:rsidP="00C459D3">
      <w:pPr>
        <w:spacing w:after="0"/>
        <w:jc w:val="both"/>
        <w:rPr>
          <w:rFonts w:ascii="Times New Roman" w:hAnsi="Times New Roman" w:cs="Times New Roman"/>
          <w:sz w:val="24"/>
          <w:szCs w:val="24"/>
        </w:rPr>
      </w:pPr>
    </w:p>
    <w:p w:rsidR="00B70A56" w:rsidRPr="00C459D3" w:rsidRDefault="0042594B" w:rsidP="00C459D3">
      <w:pPr>
        <w:spacing w:after="0"/>
        <w:jc w:val="both"/>
        <w:rPr>
          <w:rFonts w:ascii="Times New Roman" w:hAnsi="Times New Roman" w:cs="Times New Roman"/>
          <w:b/>
          <w:sz w:val="24"/>
          <w:szCs w:val="24"/>
        </w:rPr>
      </w:pPr>
      <w:r w:rsidRPr="00C459D3">
        <w:rPr>
          <w:rFonts w:ascii="Times New Roman" w:hAnsi="Times New Roman" w:cs="Times New Roman"/>
          <w:b/>
          <w:sz w:val="24"/>
          <w:szCs w:val="24"/>
        </w:rPr>
        <w:t>MATERIALS AND METHODS</w:t>
      </w:r>
    </w:p>
    <w:p w:rsidR="00C459D3" w:rsidRPr="00C459D3" w:rsidRDefault="00C459D3" w:rsidP="00C459D3">
      <w:pPr>
        <w:spacing w:after="60"/>
        <w:jc w:val="both"/>
        <w:rPr>
          <w:rFonts w:ascii="Times New Roman" w:hAnsi="Times New Roman" w:cs="Times New Roman"/>
          <w:sz w:val="24"/>
          <w:szCs w:val="24"/>
        </w:rPr>
      </w:pPr>
      <w:r w:rsidRPr="00C459D3">
        <w:rPr>
          <w:rFonts w:ascii="Times New Roman" w:hAnsi="Times New Roman" w:cs="Times New Roman"/>
          <w:sz w:val="24"/>
          <w:szCs w:val="24"/>
        </w:rPr>
        <w:lastRenderedPageBreak/>
        <w:t xml:space="preserve">The study has been conducted on the </w:t>
      </w:r>
      <w:r w:rsidR="0078076E">
        <w:rPr>
          <w:rFonts w:ascii="Times New Roman" w:hAnsi="Times New Roman" w:cs="Times New Roman"/>
          <w:sz w:val="24"/>
          <w:szCs w:val="24"/>
        </w:rPr>
        <w:t xml:space="preserve">operational </w:t>
      </w:r>
      <w:r w:rsidRPr="00C459D3">
        <w:rPr>
          <w:rFonts w:ascii="Times New Roman" w:hAnsi="Times New Roman" w:cs="Times New Roman"/>
          <w:sz w:val="24"/>
          <w:szCs w:val="24"/>
        </w:rPr>
        <w:t xml:space="preserve">level employees of RMG industry at Dhaka division in Bangladesh. The data were collected through survey method form 392 respondents who have at least three years job experience in the respective factory. According to the ‘10 times rule’ for the analysis through PLS-SEM it is good to be conducted with only </w:t>
      </w:r>
      <w:r w:rsidR="00D14492">
        <w:rPr>
          <w:rFonts w:ascii="Times New Roman" w:hAnsi="Times New Roman" w:cs="Times New Roman"/>
          <w:sz w:val="24"/>
          <w:szCs w:val="24"/>
        </w:rPr>
        <w:t>5</w:t>
      </w:r>
      <w:r w:rsidR="004C654C">
        <w:rPr>
          <w:rFonts w:ascii="Times New Roman" w:hAnsi="Times New Roman" w:cs="Times New Roman"/>
          <w:sz w:val="24"/>
          <w:szCs w:val="24"/>
        </w:rPr>
        <w:t>0</w:t>
      </w:r>
      <w:r w:rsidRPr="00C459D3">
        <w:rPr>
          <w:rFonts w:ascii="Times New Roman" w:hAnsi="Times New Roman" w:cs="Times New Roman"/>
          <w:sz w:val="24"/>
          <w:szCs w:val="24"/>
        </w:rPr>
        <w:t xml:space="preserve"> samples in getting fair results (Hair, </w:t>
      </w:r>
      <w:proofErr w:type="spellStart"/>
      <w:r w:rsidRPr="00C459D3">
        <w:rPr>
          <w:rFonts w:ascii="Times New Roman" w:hAnsi="Times New Roman" w:cs="Times New Roman"/>
          <w:sz w:val="24"/>
          <w:szCs w:val="24"/>
        </w:rPr>
        <w:t>Hult</w:t>
      </w:r>
      <w:proofErr w:type="spellEnd"/>
      <w:r w:rsidRPr="00C459D3">
        <w:rPr>
          <w:rFonts w:ascii="Times New Roman" w:hAnsi="Times New Roman" w:cs="Times New Roman"/>
          <w:sz w:val="24"/>
          <w:szCs w:val="24"/>
        </w:rPr>
        <w:t xml:space="preserve">, </w:t>
      </w:r>
      <w:proofErr w:type="spellStart"/>
      <w:r w:rsidRPr="00C459D3">
        <w:rPr>
          <w:rFonts w:ascii="Times New Roman" w:hAnsi="Times New Roman" w:cs="Times New Roman"/>
          <w:sz w:val="24"/>
          <w:szCs w:val="24"/>
        </w:rPr>
        <w:t>Ringle</w:t>
      </w:r>
      <w:proofErr w:type="spellEnd"/>
      <w:r w:rsidRPr="00C459D3">
        <w:rPr>
          <w:rFonts w:ascii="Times New Roman" w:hAnsi="Times New Roman" w:cs="Times New Roman"/>
          <w:sz w:val="24"/>
          <w:szCs w:val="24"/>
        </w:rPr>
        <w:t xml:space="preserve"> &amp; </w:t>
      </w:r>
      <w:proofErr w:type="spellStart"/>
      <w:r w:rsidRPr="00C459D3">
        <w:rPr>
          <w:rFonts w:ascii="Times New Roman" w:hAnsi="Times New Roman" w:cs="Times New Roman"/>
          <w:sz w:val="24"/>
          <w:szCs w:val="24"/>
        </w:rPr>
        <w:t>Sarstedt</w:t>
      </w:r>
      <w:proofErr w:type="spellEnd"/>
      <w:r w:rsidRPr="00C459D3">
        <w:rPr>
          <w:rFonts w:ascii="Times New Roman" w:hAnsi="Times New Roman" w:cs="Times New Roman"/>
          <w:sz w:val="24"/>
          <w:szCs w:val="24"/>
        </w:rPr>
        <w:t xml:space="preserve">, 2014) </w:t>
      </w:r>
      <w:r w:rsidR="00945E4F">
        <w:rPr>
          <w:rFonts w:ascii="Times New Roman" w:hAnsi="Times New Roman" w:cs="Times New Roman"/>
          <w:sz w:val="24"/>
          <w:szCs w:val="24"/>
        </w:rPr>
        <w:t>but</w:t>
      </w:r>
      <w:r w:rsidRPr="00C459D3">
        <w:rPr>
          <w:rFonts w:ascii="Times New Roman" w:hAnsi="Times New Roman" w:cs="Times New Roman"/>
          <w:sz w:val="24"/>
          <w:szCs w:val="24"/>
        </w:rPr>
        <w:t xml:space="preserve"> more representation of samples have been considered as well for producing more precious results (Cornish, 2002). </w:t>
      </w:r>
    </w:p>
    <w:p w:rsidR="00C459D3" w:rsidRPr="00C459D3" w:rsidRDefault="00C459D3" w:rsidP="00C459D3">
      <w:pPr>
        <w:spacing w:after="60"/>
        <w:jc w:val="both"/>
        <w:rPr>
          <w:rFonts w:ascii="Times New Roman" w:hAnsi="Times New Roman" w:cs="Times New Roman"/>
          <w:sz w:val="24"/>
          <w:szCs w:val="24"/>
        </w:rPr>
      </w:pPr>
      <w:r w:rsidRPr="00C459D3">
        <w:rPr>
          <w:rFonts w:ascii="Times New Roman" w:hAnsi="Times New Roman" w:cs="Times New Roman"/>
          <w:sz w:val="24"/>
          <w:szCs w:val="24"/>
        </w:rPr>
        <w:t xml:space="preserve">The questionnaire comprises </w:t>
      </w:r>
      <w:r w:rsidR="00FE7494">
        <w:rPr>
          <w:rFonts w:ascii="Times New Roman" w:hAnsi="Times New Roman" w:cs="Times New Roman"/>
          <w:sz w:val="24"/>
          <w:szCs w:val="24"/>
        </w:rPr>
        <w:t xml:space="preserve">of </w:t>
      </w:r>
      <w:r w:rsidRPr="00C459D3">
        <w:rPr>
          <w:rFonts w:ascii="Times New Roman" w:hAnsi="Times New Roman" w:cs="Times New Roman"/>
          <w:sz w:val="24"/>
          <w:szCs w:val="24"/>
        </w:rPr>
        <w:t xml:space="preserve">with the items has not been developed rather adapted from previously developed and used items by the different research scholars in their studies. For the collection of respondents’ perceptions regarding the statements the study used </w:t>
      </w:r>
      <w:r w:rsidR="004C654C">
        <w:rPr>
          <w:rFonts w:ascii="Times New Roman" w:hAnsi="Times New Roman" w:cs="Times New Roman"/>
          <w:sz w:val="24"/>
          <w:szCs w:val="24"/>
        </w:rPr>
        <w:t>7</w:t>
      </w:r>
      <w:r w:rsidRPr="00C459D3">
        <w:rPr>
          <w:rFonts w:ascii="Times New Roman" w:hAnsi="Times New Roman" w:cs="Times New Roman"/>
          <w:sz w:val="24"/>
          <w:szCs w:val="24"/>
        </w:rPr>
        <w:t xml:space="preserve">-point Likert scale starting from strongly disagree to strongly agree </w:t>
      </w:r>
      <w:r w:rsidR="00FE7494">
        <w:rPr>
          <w:rFonts w:ascii="Times New Roman" w:hAnsi="Times New Roman" w:cs="Times New Roman"/>
          <w:sz w:val="24"/>
          <w:szCs w:val="24"/>
        </w:rPr>
        <w:t xml:space="preserve">since </w:t>
      </w:r>
      <w:r w:rsidRPr="00C459D3">
        <w:rPr>
          <w:rFonts w:ascii="Times New Roman" w:hAnsi="Times New Roman" w:cs="Times New Roman"/>
          <w:sz w:val="24"/>
          <w:szCs w:val="24"/>
        </w:rPr>
        <w:t xml:space="preserve">it is easy </w:t>
      </w:r>
      <w:r w:rsidR="00FE7494">
        <w:rPr>
          <w:rFonts w:ascii="Times New Roman" w:hAnsi="Times New Roman" w:cs="Times New Roman"/>
          <w:sz w:val="24"/>
          <w:szCs w:val="24"/>
        </w:rPr>
        <w:t xml:space="preserve">to </w:t>
      </w:r>
      <w:r w:rsidRPr="00C459D3">
        <w:rPr>
          <w:rFonts w:ascii="Times New Roman" w:hAnsi="Times New Roman" w:cs="Times New Roman"/>
          <w:sz w:val="24"/>
          <w:szCs w:val="24"/>
        </w:rPr>
        <w:t>construct, appealing design, adaptable and have relative reliability (</w:t>
      </w:r>
      <w:proofErr w:type="spellStart"/>
      <w:r w:rsidRPr="00C459D3">
        <w:rPr>
          <w:rFonts w:ascii="Times New Roman" w:hAnsi="Times New Roman" w:cs="Times New Roman"/>
          <w:sz w:val="24"/>
          <w:szCs w:val="24"/>
        </w:rPr>
        <w:t>Babbie</w:t>
      </w:r>
      <w:proofErr w:type="spellEnd"/>
      <w:r w:rsidRPr="00C459D3">
        <w:rPr>
          <w:rFonts w:ascii="Times New Roman" w:hAnsi="Times New Roman" w:cs="Times New Roman"/>
          <w:sz w:val="24"/>
          <w:szCs w:val="24"/>
        </w:rPr>
        <w:t xml:space="preserve">, 1990; </w:t>
      </w:r>
      <w:proofErr w:type="spellStart"/>
      <w:r w:rsidRPr="00C459D3">
        <w:rPr>
          <w:rFonts w:ascii="Times New Roman" w:hAnsi="Times New Roman" w:cs="Times New Roman"/>
          <w:sz w:val="24"/>
          <w:szCs w:val="24"/>
        </w:rPr>
        <w:t>Nunnaly</w:t>
      </w:r>
      <w:proofErr w:type="spellEnd"/>
      <w:r w:rsidRPr="00C459D3">
        <w:rPr>
          <w:rFonts w:ascii="Times New Roman" w:hAnsi="Times New Roman" w:cs="Times New Roman"/>
          <w:sz w:val="24"/>
          <w:szCs w:val="24"/>
        </w:rPr>
        <w:t xml:space="preserve">, 1978). The total items of the questionnaire is </w:t>
      </w:r>
      <w:r w:rsidR="004C654C">
        <w:rPr>
          <w:rFonts w:ascii="Times New Roman" w:hAnsi="Times New Roman" w:cs="Times New Roman"/>
          <w:sz w:val="24"/>
          <w:szCs w:val="24"/>
        </w:rPr>
        <w:t>37</w:t>
      </w:r>
      <w:r w:rsidRPr="00C459D3">
        <w:rPr>
          <w:rFonts w:ascii="Times New Roman" w:hAnsi="Times New Roman" w:cs="Times New Roman"/>
          <w:sz w:val="24"/>
          <w:szCs w:val="24"/>
        </w:rPr>
        <w:t xml:space="preserve"> </w:t>
      </w:r>
      <w:r w:rsidR="00CA4D65">
        <w:rPr>
          <w:rFonts w:ascii="Times New Roman" w:hAnsi="Times New Roman" w:cs="Times New Roman"/>
          <w:sz w:val="24"/>
          <w:szCs w:val="24"/>
        </w:rPr>
        <w:t xml:space="preserve">that </w:t>
      </w:r>
      <w:r w:rsidRPr="00C459D3">
        <w:rPr>
          <w:rFonts w:ascii="Times New Roman" w:hAnsi="Times New Roman" w:cs="Times New Roman"/>
          <w:sz w:val="24"/>
          <w:szCs w:val="24"/>
        </w:rPr>
        <w:t xml:space="preserve">are related to employee </w:t>
      </w:r>
      <w:r w:rsidR="00FE7494">
        <w:rPr>
          <w:rFonts w:ascii="Times New Roman" w:hAnsi="Times New Roman" w:cs="Times New Roman"/>
          <w:sz w:val="24"/>
          <w:szCs w:val="24"/>
        </w:rPr>
        <w:t xml:space="preserve">promotion opportunity, </w:t>
      </w:r>
      <w:r w:rsidRPr="00C459D3">
        <w:rPr>
          <w:rFonts w:ascii="Times New Roman" w:hAnsi="Times New Roman" w:cs="Times New Roman"/>
          <w:sz w:val="24"/>
          <w:szCs w:val="24"/>
        </w:rPr>
        <w:t xml:space="preserve">job security, </w:t>
      </w:r>
      <w:r w:rsidR="00FE7494">
        <w:rPr>
          <w:rFonts w:ascii="Times New Roman" w:hAnsi="Times New Roman" w:cs="Times New Roman"/>
          <w:sz w:val="24"/>
          <w:szCs w:val="24"/>
        </w:rPr>
        <w:t xml:space="preserve">employee relations, </w:t>
      </w:r>
      <w:r w:rsidRPr="00C459D3">
        <w:rPr>
          <w:rFonts w:ascii="Times New Roman" w:hAnsi="Times New Roman" w:cs="Times New Roman"/>
          <w:sz w:val="24"/>
          <w:szCs w:val="24"/>
        </w:rPr>
        <w:t>employee engagement</w:t>
      </w:r>
      <w:r w:rsidR="00211C9C">
        <w:rPr>
          <w:rFonts w:ascii="Times New Roman" w:hAnsi="Times New Roman" w:cs="Times New Roman"/>
          <w:sz w:val="24"/>
          <w:szCs w:val="24"/>
        </w:rPr>
        <w:t>,</w:t>
      </w:r>
      <w:r w:rsidRPr="00C459D3">
        <w:rPr>
          <w:rFonts w:ascii="Times New Roman" w:hAnsi="Times New Roman" w:cs="Times New Roman"/>
          <w:sz w:val="24"/>
          <w:szCs w:val="24"/>
        </w:rPr>
        <w:t xml:space="preserve"> and </w:t>
      </w:r>
      <w:r w:rsidR="00CA4D65">
        <w:rPr>
          <w:rFonts w:ascii="Times New Roman" w:hAnsi="Times New Roman" w:cs="Times New Roman"/>
          <w:sz w:val="24"/>
          <w:szCs w:val="24"/>
        </w:rPr>
        <w:t xml:space="preserve">employee performance of the </w:t>
      </w:r>
      <w:r w:rsidRPr="00C459D3">
        <w:rPr>
          <w:rFonts w:ascii="Times New Roman" w:hAnsi="Times New Roman" w:cs="Times New Roman"/>
          <w:sz w:val="24"/>
          <w:szCs w:val="24"/>
        </w:rPr>
        <w:t xml:space="preserve">respondents. </w:t>
      </w:r>
    </w:p>
    <w:p w:rsidR="00C459D3" w:rsidRPr="00C459D3" w:rsidRDefault="00C459D3" w:rsidP="00C459D3">
      <w:pPr>
        <w:spacing w:after="60"/>
        <w:jc w:val="both"/>
        <w:rPr>
          <w:rFonts w:ascii="Times New Roman" w:hAnsi="Times New Roman" w:cs="Times New Roman"/>
          <w:sz w:val="24"/>
          <w:szCs w:val="24"/>
        </w:rPr>
      </w:pPr>
      <w:r w:rsidRPr="00C459D3">
        <w:rPr>
          <w:rFonts w:ascii="Times New Roman" w:hAnsi="Times New Roman" w:cs="Times New Roman"/>
          <w:sz w:val="24"/>
          <w:szCs w:val="24"/>
        </w:rPr>
        <w:t xml:space="preserve">After collection of data the items of </w:t>
      </w:r>
      <w:r w:rsidR="00CA4D65">
        <w:rPr>
          <w:rFonts w:ascii="Times New Roman" w:hAnsi="Times New Roman" w:cs="Times New Roman"/>
          <w:sz w:val="24"/>
          <w:szCs w:val="24"/>
        </w:rPr>
        <w:t>the</w:t>
      </w:r>
      <w:r w:rsidRPr="00C459D3">
        <w:rPr>
          <w:rFonts w:ascii="Times New Roman" w:hAnsi="Times New Roman" w:cs="Times New Roman"/>
          <w:sz w:val="24"/>
          <w:szCs w:val="24"/>
        </w:rPr>
        <w:t xml:space="preserve"> variables were analyzed through Structural Equation Model</w:t>
      </w:r>
      <w:r w:rsidR="00CA4D65">
        <w:rPr>
          <w:rFonts w:ascii="Times New Roman" w:hAnsi="Times New Roman" w:cs="Times New Roman"/>
          <w:sz w:val="24"/>
          <w:szCs w:val="24"/>
        </w:rPr>
        <w:t>ing</w:t>
      </w:r>
      <w:r w:rsidRPr="00C459D3">
        <w:rPr>
          <w:rFonts w:ascii="Times New Roman" w:hAnsi="Times New Roman" w:cs="Times New Roman"/>
          <w:sz w:val="24"/>
          <w:szCs w:val="24"/>
        </w:rPr>
        <w:t xml:space="preserve"> (SEM) with the help of Partial Least Squares (PLS) method which is known as PLS-SEM technique. The variables have been analyzed with four stages such as development of theoretical structural equation model, assessment of measurement model, assessment of structural model, and measurement of mediating i</w:t>
      </w:r>
      <w:r w:rsidR="004C654C">
        <w:rPr>
          <w:rFonts w:ascii="Times New Roman" w:hAnsi="Times New Roman" w:cs="Times New Roman"/>
          <w:sz w:val="24"/>
          <w:szCs w:val="24"/>
        </w:rPr>
        <w:t>nfluence</w:t>
      </w:r>
      <w:r w:rsidRPr="00C459D3">
        <w:rPr>
          <w:rFonts w:ascii="Times New Roman" w:hAnsi="Times New Roman" w:cs="Times New Roman"/>
          <w:sz w:val="24"/>
          <w:szCs w:val="24"/>
        </w:rPr>
        <w:t xml:space="preserve"> of the study.</w:t>
      </w:r>
    </w:p>
    <w:p w:rsidR="00B70A56" w:rsidRPr="00C459D3" w:rsidRDefault="00B70A56" w:rsidP="00C459D3">
      <w:pPr>
        <w:spacing w:after="0"/>
        <w:jc w:val="both"/>
        <w:rPr>
          <w:rFonts w:ascii="Times New Roman" w:hAnsi="Times New Roman" w:cs="Times New Roman"/>
          <w:sz w:val="24"/>
          <w:szCs w:val="24"/>
        </w:rPr>
      </w:pPr>
    </w:p>
    <w:p w:rsidR="00B70A56" w:rsidRPr="00C459D3" w:rsidRDefault="0042594B" w:rsidP="00C459D3">
      <w:pPr>
        <w:spacing w:after="0"/>
        <w:jc w:val="both"/>
        <w:rPr>
          <w:rFonts w:ascii="Times New Roman" w:hAnsi="Times New Roman" w:cs="Times New Roman"/>
          <w:b/>
          <w:sz w:val="24"/>
          <w:szCs w:val="24"/>
        </w:rPr>
      </w:pPr>
      <w:r>
        <w:rPr>
          <w:rFonts w:ascii="Times New Roman" w:hAnsi="Times New Roman" w:cs="Times New Roman"/>
          <w:b/>
          <w:sz w:val="24"/>
          <w:szCs w:val="24"/>
        </w:rPr>
        <w:t>ANALYSE</w:t>
      </w:r>
      <w:r w:rsidRPr="00C459D3">
        <w:rPr>
          <w:rFonts w:ascii="Times New Roman" w:hAnsi="Times New Roman" w:cs="Times New Roman"/>
          <w:b/>
          <w:sz w:val="24"/>
          <w:szCs w:val="24"/>
        </w:rPr>
        <w:t>S AND FINDINGS</w:t>
      </w:r>
    </w:p>
    <w:p w:rsidR="00B70A56" w:rsidRPr="00897E65" w:rsidRDefault="00B70A56" w:rsidP="00C459D3">
      <w:pPr>
        <w:spacing w:after="0"/>
        <w:jc w:val="both"/>
        <w:rPr>
          <w:rFonts w:ascii="Times New Roman" w:hAnsi="Times New Roman" w:cs="Times New Roman"/>
          <w:b/>
          <w:sz w:val="24"/>
          <w:szCs w:val="24"/>
        </w:rPr>
      </w:pPr>
      <w:r w:rsidRPr="00897E65">
        <w:rPr>
          <w:rFonts w:ascii="Times New Roman" w:hAnsi="Times New Roman" w:cs="Times New Roman"/>
          <w:b/>
          <w:sz w:val="24"/>
          <w:szCs w:val="24"/>
        </w:rPr>
        <w:t>Assessment of Measurement Model</w:t>
      </w:r>
    </w:p>
    <w:p w:rsidR="00B70A56" w:rsidRDefault="00801B0B"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Measurement model or outer model assesses the latent variables of the PLS-SEM path modeling. The latent constructs are comprises with multiple items of reflective characteristics. The figure 2 depicted that </w:t>
      </w:r>
      <w:r w:rsidR="00FA6DDD">
        <w:rPr>
          <w:rFonts w:ascii="Times New Roman" w:hAnsi="Times New Roman" w:cs="Times New Roman"/>
          <w:sz w:val="24"/>
          <w:szCs w:val="24"/>
        </w:rPr>
        <w:t xml:space="preserve">employee promotion opportunity, job security and employee relations </w:t>
      </w:r>
      <w:r w:rsidR="005C3EAD">
        <w:rPr>
          <w:rFonts w:ascii="Times New Roman" w:hAnsi="Times New Roman" w:cs="Times New Roman"/>
          <w:sz w:val="24"/>
          <w:szCs w:val="24"/>
        </w:rPr>
        <w:t>have positive influence on employee performance and together explain 65.2 percent var</w:t>
      </w:r>
      <w:r w:rsidR="008F2CEC">
        <w:rPr>
          <w:rFonts w:ascii="Times New Roman" w:hAnsi="Times New Roman" w:cs="Times New Roman"/>
          <w:sz w:val="24"/>
          <w:szCs w:val="24"/>
        </w:rPr>
        <w:t xml:space="preserve">iances for employee performance. Moreover, employee promotion opportunity, job security and employee relations have positive influence on employee engagement and together explain 42.9 percent variances for employee engagement. Factor loadings </w:t>
      </w:r>
      <w:r w:rsidR="00F43415">
        <w:rPr>
          <w:rFonts w:ascii="Times New Roman" w:hAnsi="Times New Roman" w:cs="Times New Roman"/>
          <w:sz w:val="24"/>
          <w:szCs w:val="24"/>
        </w:rPr>
        <w:t xml:space="preserve">less than 0.4 were deleted from the model as a rule of thumb as well as the deletion process continued until the AVE≥0.5 is attained. </w:t>
      </w:r>
    </w:p>
    <w:p w:rsidR="00801B0B" w:rsidRPr="00C459D3" w:rsidRDefault="00801B0B" w:rsidP="00801B0B">
      <w:pPr>
        <w:spacing w:after="0"/>
        <w:jc w:val="both"/>
        <w:rPr>
          <w:rFonts w:ascii="Times New Roman" w:hAnsi="Times New Roman" w:cs="Times New Roman"/>
          <w:sz w:val="24"/>
          <w:szCs w:val="24"/>
        </w:rPr>
      </w:pPr>
    </w:p>
    <w:p w:rsidR="00801B0B" w:rsidRPr="00C459D3" w:rsidRDefault="00801B0B" w:rsidP="00801B0B">
      <w:pPr>
        <w:spacing w:after="0"/>
        <w:jc w:val="both"/>
        <w:rPr>
          <w:rFonts w:ascii="Times New Roman" w:hAnsi="Times New Roman" w:cs="Times New Roman"/>
          <w:sz w:val="24"/>
          <w:szCs w:val="24"/>
        </w:rPr>
      </w:pPr>
      <w:r w:rsidRPr="00C459D3">
        <w:rPr>
          <w:rFonts w:ascii="Times New Roman" w:hAnsi="Times New Roman" w:cs="Times New Roman"/>
          <w:noProof/>
          <w:sz w:val="24"/>
          <w:szCs w:val="24"/>
        </w:rPr>
        <w:lastRenderedPageBreak/>
        <w:drawing>
          <wp:inline distT="0" distB="0" distL="0" distR="0">
            <wp:extent cx="5943600" cy="3522410"/>
            <wp:effectExtent l="19050" t="0" r="0" b="0"/>
            <wp:docPr id="4" name="Picture 1" descr="C:\SHAHEEN\Shaheen\PhD Engagement- FINAL\Analysis\Paper\7HRM3 Eng and Per\7 al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HAHEEN\Shaheen\PhD Engagement- FINAL\Analysis\Paper\7HRM3 Eng and Per\7 algo.png"/>
                    <pic:cNvPicPr>
                      <a:picLocks noChangeAspect="1" noChangeArrowheads="1"/>
                    </pic:cNvPicPr>
                  </pic:nvPicPr>
                  <pic:blipFill>
                    <a:blip r:embed="rId6"/>
                    <a:srcRect/>
                    <a:stretch>
                      <a:fillRect/>
                    </a:stretch>
                  </pic:blipFill>
                  <pic:spPr bwMode="auto">
                    <a:xfrm>
                      <a:off x="0" y="0"/>
                      <a:ext cx="5943600" cy="3522410"/>
                    </a:xfrm>
                    <a:prstGeom prst="rect">
                      <a:avLst/>
                    </a:prstGeom>
                    <a:noFill/>
                    <a:ln w="9525">
                      <a:noFill/>
                      <a:miter lim="800000"/>
                      <a:headEnd/>
                      <a:tailEnd/>
                    </a:ln>
                  </pic:spPr>
                </pic:pic>
              </a:graphicData>
            </a:graphic>
          </wp:inline>
        </w:drawing>
      </w:r>
    </w:p>
    <w:p w:rsidR="00801B0B" w:rsidRPr="00C459D3" w:rsidRDefault="00801B0B" w:rsidP="00801B0B">
      <w:pPr>
        <w:spacing w:after="0"/>
        <w:jc w:val="both"/>
        <w:rPr>
          <w:rFonts w:ascii="Times New Roman" w:hAnsi="Times New Roman" w:cs="Times New Roman"/>
          <w:sz w:val="24"/>
          <w:szCs w:val="24"/>
        </w:rPr>
      </w:pPr>
      <w:r w:rsidRPr="00C459D3">
        <w:rPr>
          <w:rFonts w:ascii="Times New Roman" w:hAnsi="Times New Roman" w:cs="Times New Roman"/>
          <w:sz w:val="24"/>
          <w:szCs w:val="24"/>
        </w:rPr>
        <w:t>Figure 2: Measurement Model</w:t>
      </w:r>
    </w:p>
    <w:p w:rsidR="00694E10" w:rsidRDefault="00694E10" w:rsidP="00C459D3">
      <w:pPr>
        <w:spacing w:after="0"/>
        <w:jc w:val="both"/>
        <w:rPr>
          <w:rFonts w:ascii="Times New Roman" w:hAnsi="Times New Roman" w:cs="Times New Roman"/>
          <w:sz w:val="24"/>
          <w:szCs w:val="24"/>
        </w:rPr>
      </w:pPr>
    </w:p>
    <w:p w:rsidR="00801B0B" w:rsidRDefault="00F43415"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The measurement model also helps to take decision whether the model ensures the quality criteria for proceeding to the assessment of structural model. </w:t>
      </w:r>
      <w:r w:rsidR="007131EB">
        <w:rPr>
          <w:rFonts w:ascii="Times New Roman" w:hAnsi="Times New Roman" w:cs="Times New Roman"/>
          <w:sz w:val="24"/>
          <w:szCs w:val="24"/>
        </w:rPr>
        <w:t>Table 1 represents thorough evaluation of the constructs, respective items</w:t>
      </w:r>
      <w:r w:rsidR="007131EB" w:rsidRPr="007131EB">
        <w:rPr>
          <w:rFonts w:ascii="Times New Roman" w:hAnsi="Times New Roman" w:cs="Times New Roman"/>
          <w:sz w:val="24"/>
          <w:szCs w:val="24"/>
        </w:rPr>
        <w:t xml:space="preserve"> </w:t>
      </w:r>
      <w:r w:rsidR="007131EB">
        <w:rPr>
          <w:rFonts w:ascii="Times New Roman" w:hAnsi="Times New Roman" w:cs="Times New Roman"/>
          <w:sz w:val="24"/>
          <w:szCs w:val="24"/>
        </w:rPr>
        <w:t>regarding their validity and reliability.</w:t>
      </w:r>
    </w:p>
    <w:p w:rsidR="00801B0B" w:rsidRDefault="00801B0B" w:rsidP="00C459D3">
      <w:pPr>
        <w:spacing w:after="0"/>
        <w:jc w:val="both"/>
        <w:rPr>
          <w:rFonts w:ascii="Times New Roman" w:hAnsi="Times New Roman" w:cs="Times New Roman"/>
          <w:sz w:val="24"/>
          <w:szCs w:val="24"/>
        </w:rPr>
      </w:pPr>
    </w:p>
    <w:p w:rsidR="00666691" w:rsidRDefault="00666691" w:rsidP="00666691">
      <w:pPr>
        <w:spacing w:after="60"/>
        <w:jc w:val="both"/>
        <w:rPr>
          <w:rFonts w:ascii="Times New Roman" w:hAnsi="Times New Roman" w:cs="Times New Roman"/>
          <w:sz w:val="24"/>
          <w:szCs w:val="24"/>
        </w:rPr>
      </w:pPr>
      <w:r>
        <w:rPr>
          <w:rFonts w:ascii="Times New Roman" w:hAnsi="Times New Roman" w:cs="Times New Roman"/>
          <w:sz w:val="24"/>
          <w:szCs w:val="24"/>
        </w:rPr>
        <w:t>Table 1: Measurement of the Quality of the Constructs and Observed Variables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703"/>
        <w:gridCol w:w="1710"/>
        <w:gridCol w:w="1980"/>
        <w:gridCol w:w="2268"/>
      </w:tblGrid>
      <w:tr w:rsidR="00666691" w:rsidRPr="000D33D1" w:rsidTr="009D6D32">
        <w:trPr>
          <w:jc w:val="center"/>
        </w:trPr>
        <w:tc>
          <w:tcPr>
            <w:tcW w:w="1915" w:type="dxa"/>
            <w:tcBorders>
              <w:top w:val="single" w:sz="4" w:space="0" w:color="auto"/>
              <w:bottom w:val="single" w:sz="4" w:space="0" w:color="auto"/>
            </w:tcBorders>
            <w:vAlign w:val="center"/>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Constructs</w:t>
            </w:r>
          </w:p>
        </w:tc>
        <w:tc>
          <w:tcPr>
            <w:tcW w:w="1703" w:type="dxa"/>
            <w:tcBorders>
              <w:top w:val="single" w:sz="4" w:space="0" w:color="auto"/>
              <w:bottom w:val="single" w:sz="4" w:space="0" w:color="auto"/>
            </w:tcBorders>
            <w:vAlign w:val="center"/>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Items</w:t>
            </w:r>
          </w:p>
        </w:tc>
        <w:tc>
          <w:tcPr>
            <w:tcW w:w="1710" w:type="dxa"/>
            <w:tcBorders>
              <w:top w:val="single" w:sz="4" w:space="0" w:color="auto"/>
              <w:bottom w:val="single" w:sz="4" w:space="0" w:color="auto"/>
            </w:tcBorders>
            <w:vAlign w:val="center"/>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Outer Loadings</w:t>
            </w:r>
          </w:p>
        </w:tc>
        <w:tc>
          <w:tcPr>
            <w:tcW w:w="1980" w:type="dxa"/>
            <w:tcBorders>
              <w:top w:val="single" w:sz="4" w:space="0" w:color="auto"/>
              <w:bottom w:val="single" w:sz="4" w:space="0" w:color="auto"/>
            </w:tcBorders>
            <w:vAlign w:val="center"/>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Composite Reliability</w:t>
            </w:r>
          </w:p>
        </w:tc>
        <w:tc>
          <w:tcPr>
            <w:tcW w:w="2268" w:type="dxa"/>
            <w:tcBorders>
              <w:top w:val="single" w:sz="4" w:space="0" w:color="auto"/>
              <w:bottom w:val="single" w:sz="4" w:space="0" w:color="auto"/>
            </w:tcBorders>
            <w:vAlign w:val="center"/>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Average Variance Extracted (AVE)</w:t>
            </w:r>
          </w:p>
        </w:tc>
      </w:tr>
      <w:tr w:rsidR="00666691" w:rsidRPr="000D33D1" w:rsidTr="009D6D32">
        <w:trPr>
          <w:jc w:val="center"/>
        </w:trPr>
        <w:tc>
          <w:tcPr>
            <w:tcW w:w="1915" w:type="dxa"/>
            <w:vMerge w:val="restart"/>
            <w:tcBorders>
              <w:top w:val="single" w:sz="4" w:space="0" w:color="auto"/>
            </w:tcBorders>
            <w:vAlign w:val="center"/>
          </w:tcPr>
          <w:p w:rsidR="00666691" w:rsidRPr="000D33D1" w:rsidRDefault="00666691" w:rsidP="009D6D32">
            <w:pPr>
              <w:spacing w:after="60"/>
              <w:jc w:val="center"/>
              <w:rPr>
                <w:rFonts w:ascii="Times New Roman" w:hAnsi="Times New Roman" w:cs="Times New Roman"/>
                <w:sz w:val="24"/>
                <w:szCs w:val="24"/>
              </w:rPr>
            </w:pPr>
            <w:r w:rsidRPr="000D33D1">
              <w:rPr>
                <w:rFonts w:ascii="Times New Roman" w:hAnsi="Times New Roman" w:cs="Times New Roman"/>
                <w:sz w:val="24"/>
                <w:szCs w:val="24"/>
              </w:rPr>
              <w:t>Employee Job Security</w:t>
            </w:r>
          </w:p>
        </w:tc>
        <w:tc>
          <w:tcPr>
            <w:tcW w:w="1703" w:type="dxa"/>
            <w:tcBorders>
              <w:top w:val="single" w:sz="4" w:space="0" w:color="auto"/>
            </w:tcBorders>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JSEC_1</w:t>
            </w:r>
          </w:p>
        </w:tc>
        <w:tc>
          <w:tcPr>
            <w:tcW w:w="1710" w:type="dxa"/>
            <w:tcBorders>
              <w:top w:val="single" w:sz="4" w:space="0" w:color="auto"/>
            </w:tcBorders>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0.765</w:t>
            </w:r>
          </w:p>
        </w:tc>
        <w:tc>
          <w:tcPr>
            <w:tcW w:w="1980" w:type="dxa"/>
            <w:vMerge w:val="restart"/>
            <w:tcBorders>
              <w:top w:val="single" w:sz="4" w:space="0" w:color="auto"/>
            </w:tcBorders>
            <w:vAlign w:val="center"/>
          </w:tcPr>
          <w:p w:rsidR="00666691" w:rsidRPr="000D33D1" w:rsidRDefault="00666691"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0.835</w:t>
            </w:r>
          </w:p>
        </w:tc>
        <w:tc>
          <w:tcPr>
            <w:tcW w:w="2268" w:type="dxa"/>
            <w:vMerge w:val="restart"/>
            <w:tcBorders>
              <w:top w:val="single" w:sz="4" w:space="0" w:color="auto"/>
            </w:tcBorders>
            <w:vAlign w:val="center"/>
          </w:tcPr>
          <w:p w:rsidR="00666691" w:rsidRPr="000D33D1" w:rsidRDefault="00666691"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0.628</w:t>
            </w:r>
          </w:p>
        </w:tc>
      </w:tr>
      <w:tr w:rsidR="00666691" w:rsidRPr="000D33D1" w:rsidTr="009D6D32">
        <w:trPr>
          <w:jc w:val="center"/>
        </w:trPr>
        <w:tc>
          <w:tcPr>
            <w:tcW w:w="1915" w:type="dxa"/>
            <w:vMerge/>
            <w:vAlign w:val="center"/>
          </w:tcPr>
          <w:p w:rsidR="00666691" w:rsidRPr="000D33D1" w:rsidRDefault="00666691" w:rsidP="009D6D32">
            <w:pPr>
              <w:spacing w:after="60"/>
              <w:jc w:val="center"/>
              <w:rPr>
                <w:rFonts w:ascii="Times New Roman" w:hAnsi="Times New Roman" w:cs="Times New Roman"/>
                <w:sz w:val="24"/>
                <w:szCs w:val="24"/>
              </w:rPr>
            </w:pP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JSEC_2</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0.778</w:t>
            </w:r>
          </w:p>
        </w:tc>
        <w:tc>
          <w:tcPr>
            <w:tcW w:w="1980" w:type="dxa"/>
            <w:vMerge/>
            <w:vAlign w:val="center"/>
          </w:tcPr>
          <w:p w:rsidR="00666691" w:rsidRPr="000D33D1" w:rsidRDefault="00666691" w:rsidP="00C86AAA">
            <w:pPr>
              <w:spacing w:after="60"/>
              <w:jc w:val="center"/>
              <w:rPr>
                <w:rFonts w:ascii="Times New Roman" w:hAnsi="Times New Roman" w:cs="Times New Roman"/>
                <w:sz w:val="24"/>
                <w:szCs w:val="24"/>
              </w:rPr>
            </w:pPr>
          </w:p>
        </w:tc>
        <w:tc>
          <w:tcPr>
            <w:tcW w:w="2268" w:type="dxa"/>
            <w:vMerge/>
            <w:vAlign w:val="center"/>
          </w:tcPr>
          <w:p w:rsidR="00666691" w:rsidRPr="000D33D1" w:rsidRDefault="00666691" w:rsidP="00C86AAA">
            <w:pPr>
              <w:spacing w:after="60"/>
              <w:jc w:val="center"/>
              <w:rPr>
                <w:rFonts w:ascii="Times New Roman" w:hAnsi="Times New Roman" w:cs="Times New Roman"/>
                <w:sz w:val="24"/>
                <w:szCs w:val="24"/>
              </w:rPr>
            </w:pPr>
          </w:p>
        </w:tc>
      </w:tr>
      <w:tr w:rsidR="00666691" w:rsidRPr="000D33D1" w:rsidTr="009D6D32">
        <w:trPr>
          <w:jc w:val="center"/>
        </w:trPr>
        <w:tc>
          <w:tcPr>
            <w:tcW w:w="1915" w:type="dxa"/>
            <w:vMerge/>
            <w:vAlign w:val="center"/>
          </w:tcPr>
          <w:p w:rsidR="00666691" w:rsidRPr="000D33D1" w:rsidRDefault="00666691" w:rsidP="009D6D32">
            <w:pPr>
              <w:spacing w:after="60"/>
              <w:jc w:val="center"/>
              <w:rPr>
                <w:rFonts w:ascii="Times New Roman" w:hAnsi="Times New Roman" w:cs="Times New Roman"/>
                <w:sz w:val="24"/>
                <w:szCs w:val="24"/>
              </w:rPr>
            </w:pP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JSEC_3</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0.833</w:t>
            </w:r>
          </w:p>
        </w:tc>
        <w:tc>
          <w:tcPr>
            <w:tcW w:w="1980" w:type="dxa"/>
            <w:vMerge/>
            <w:vAlign w:val="center"/>
          </w:tcPr>
          <w:p w:rsidR="00666691" w:rsidRPr="000D33D1" w:rsidRDefault="00666691" w:rsidP="00C86AAA">
            <w:pPr>
              <w:spacing w:after="60"/>
              <w:jc w:val="center"/>
              <w:rPr>
                <w:rFonts w:ascii="Times New Roman" w:hAnsi="Times New Roman" w:cs="Times New Roman"/>
                <w:sz w:val="24"/>
                <w:szCs w:val="24"/>
              </w:rPr>
            </w:pPr>
          </w:p>
        </w:tc>
        <w:tc>
          <w:tcPr>
            <w:tcW w:w="2268" w:type="dxa"/>
            <w:vMerge/>
            <w:vAlign w:val="center"/>
          </w:tcPr>
          <w:p w:rsidR="00666691" w:rsidRPr="000D33D1" w:rsidRDefault="00666691"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val="restart"/>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r w:rsidRPr="000D33D1">
              <w:rPr>
                <w:rFonts w:ascii="Times New Roman" w:hAnsi="Times New Roman" w:cs="Times New Roman"/>
                <w:sz w:val="24"/>
                <w:szCs w:val="24"/>
              </w:rPr>
              <w:t>Employee Promotion Opportunity</w:t>
            </w: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PRO_1</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0.789</w:t>
            </w:r>
          </w:p>
        </w:tc>
        <w:tc>
          <w:tcPr>
            <w:tcW w:w="1980" w:type="dxa"/>
            <w:vMerge w:val="restart"/>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0.833</w:t>
            </w:r>
          </w:p>
        </w:tc>
        <w:tc>
          <w:tcPr>
            <w:tcW w:w="2268" w:type="dxa"/>
            <w:vMerge w:val="restart"/>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0.556</w:t>
            </w: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PRO_2</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0.773</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PRO_3</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0.720</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PRO_4</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0.696</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666691" w:rsidRPr="000D33D1" w:rsidTr="009D6D32">
        <w:trPr>
          <w:jc w:val="center"/>
        </w:trPr>
        <w:tc>
          <w:tcPr>
            <w:tcW w:w="1915" w:type="dxa"/>
            <w:vMerge w:val="restart"/>
            <w:vAlign w:val="center"/>
          </w:tcPr>
          <w:p w:rsidR="00666691" w:rsidRPr="000D33D1" w:rsidRDefault="00666691" w:rsidP="009D6D32">
            <w:pPr>
              <w:spacing w:after="60"/>
              <w:jc w:val="center"/>
              <w:rPr>
                <w:rFonts w:ascii="Times New Roman" w:hAnsi="Times New Roman" w:cs="Times New Roman"/>
                <w:sz w:val="24"/>
                <w:szCs w:val="24"/>
              </w:rPr>
            </w:pPr>
            <w:r w:rsidRPr="000D33D1">
              <w:rPr>
                <w:rFonts w:ascii="Times New Roman" w:hAnsi="Times New Roman" w:cs="Times New Roman"/>
                <w:sz w:val="24"/>
                <w:szCs w:val="24"/>
              </w:rPr>
              <w:t>Employee Relations</w:t>
            </w: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ERS_2</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0.672</w:t>
            </w:r>
          </w:p>
        </w:tc>
        <w:tc>
          <w:tcPr>
            <w:tcW w:w="1980" w:type="dxa"/>
            <w:vMerge w:val="restart"/>
            <w:vAlign w:val="center"/>
          </w:tcPr>
          <w:p w:rsidR="00666691" w:rsidRPr="000D33D1" w:rsidRDefault="00666691"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0.800</w:t>
            </w:r>
          </w:p>
        </w:tc>
        <w:tc>
          <w:tcPr>
            <w:tcW w:w="2268" w:type="dxa"/>
            <w:vMerge w:val="restart"/>
            <w:vAlign w:val="center"/>
          </w:tcPr>
          <w:p w:rsidR="00666691" w:rsidRPr="000D33D1" w:rsidRDefault="00666691"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0.501</w:t>
            </w:r>
          </w:p>
        </w:tc>
      </w:tr>
      <w:tr w:rsidR="00666691" w:rsidRPr="000D33D1" w:rsidTr="009D6D32">
        <w:trPr>
          <w:jc w:val="center"/>
        </w:trPr>
        <w:tc>
          <w:tcPr>
            <w:tcW w:w="1915" w:type="dxa"/>
            <w:vMerge/>
            <w:vAlign w:val="center"/>
          </w:tcPr>
          <w:p w:rsidR="00666691" w:rsidRPr="000D33D1" w:rsidRDefault="00666691" w:rsidP="009D6D32">
            <w:pPr>
              <w:spacing w:after="60"/>
              <w:jc w:val="center"/>
              <w:rPr>
                <w:rFonts w:ascii="Times New Roman" w:hAnsi="Times New Roman" w:cs="Times New Roman"/>
                <w:sz w:val="24"/>
                <w:szCs w:val="24"/>
              </w:rPr>
            </w:pP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ERS_3</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0.704</w:t>
            </w:r>
          </w:p>
        </w:tc>
        <w:tc>
          <w:tcPr>
            <w:tcW w:w="1980" w:type="dxa"/>
            <w:vMerge/>
            <w:vAlign w:val="center"/>
          </w:tcPr>
          <w:p w:rsidR="00666691" w:rsidRPr="000D33D1" w:rsidRDefault="00666691" w:rsidP="00C86AAA">
            <w:pPr>
              <w:spacing w:after="60"/>
              <w:jc w:val="center"/>
              <w:rPr>
                <w:rFonts w:ascii="Times New Roman" w:hAnsi="Times New Roman" w:cs="Times New Roman"/>
                <w:sz w:val="24"/>
                <w:szCs w:val="24"/>
              </w:rPr>
            </w:pPr>
          </w:p>
        </w:tc>
        <w:tc>
          <w:tcPr>
            <w:tcW w:w="2268" w:type="dxa"/>
            <w:vMerge/>
            <w:vAlign w:val="center"/>
          </w:tcPr>
          <w:p w:rsidR="00666691" w:rsidRPr="000D33D1" w:rsidRDefault="00666691" w:rsidP="00C86AAA">
            <w:pPr>
              <w:spacing w:after="60"/>
              <w:jc w:val="center"/>
              <w:rPr>
                <w:rFonts w:ascii="Times New Roman" w:hAnsi="Times New Roman" w:cs="Times New Roman"/>
                <w:sz w:val="24"/>
                <w:szCs w:val="24"/>
              </w:rPr>
            </w:pPr>
          </w:p>
        </w:tc>
      </w:tr>
      <w:tr w:rsidR="00666691" w:rsidRPr="000D33D1" w:rsidTr="009D6D32">
        <w:trPr>
          <w:jc w:val="center"/>
        </w:trPr>
        <w:tc>
          <w:tcPr>
            <w:tcW w:w="1915" w:type="dxa"/>
            <w:vMerge/>
            <w:vAlign w:val="center"/>
          </w:tcPr>
          <w:p w:rsidR="00666691" w:rsidRPr="000D33D1" w:rsidRDefault="00666691" w:rsidP="009D6D32">
            <w:pPr>
              <w:spacing w:after="60"/>
              <w:jc w:val="center"/>
              <w:rPr>
                <w:rFonts w:ascii="Times New Roman" w:hAnsi="Times New Roman" w:cs="Times New Roman"/>
                <w:sz w:val="24"/>
                <w:szCs w:val="24"/>
              </w:rPr>
            </w:pP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ERS_5</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0.771</w:t>
            </w:r>
          </w:p>
        </w:tc>
        <w:tc>
          <w:tcPr>
            <w:tcW w:w="1980" w:type="dxa"/>
            <w:vMerge/>
            <w:vAlign w:val="center"/>
          </w:tcPr>
          <w:p w:rsidR="00666691" w:rsidRPr="000D33D1" w:rsidRDefault="00666691" w:rsidP="00C86AAA">
            <w:pPr>
              <w:spacing w:after="60"/>
              <w:jc w:val="center"/>
              <w:rPr>
                <w:rFonts w:ascii="Times New Roman" w:hAnsi="Times New Roman" w:cs="Times New Roman"/>
                <w:sz w:val="24"/>
                <w:szCs w:val="24"/>
              </w:rPr>
            </w:pPr>
          </w:p>
        </w:tc>
        <w:tc>
          <w:tcPr>
            <w:tcW w:w="2268" w:type="dxa"/>
            <w:vMerge/>
            <w:vAlign w:val="center"/>
          </w:tcPr>
          <w:p w:rsidR="00666691" w:rsidRPr="000D33D1" w:rsidRDefault="00666691" w:rsidP="00C86AAA">
            <w:pPr>
              <w:spacing w:after="60"/>
              <w:jc w:val="center"/>
              <w:rPr>
                <w:rFonts w:ascii="Times New Roman" w:hAnsi="Times New Roman" w:cs="Times New Roman"/>
                <w:sz w:val="24"/>
                <w:szCs w:val="24"/>
              </w:rPr>
            </w:pPr>
          </w:p>
        </w:tc>
      </w:tr>
      <w:tr w:rsidR="00666691" w:rsidRPr="000D33D1" w:rsidTr="009D6D32">
        <w:trPr>
          <w:jc w:val="center"/>
        </w:trPr>
        <w:tc>
          <w:tcPr>
            <w:tcW w:w="1915" w:type="dxa"/>
            <w:vMerge/>
            <w:vAlign w:val="center"/>
          </w:tcPr>
          <w:p w:rsidR="00666691" w:rsidRPr="000D33D1" w:rsidRDefault="00666691" w:rsidP="009D6D32">
            <w:pPr>
              <w:spacing w:after="60"/>
              <w:jc w:val="center"/>
              <w:rPr>
                <w:rFonts w:ascii="Times New Roman" w:hAnsi="Times New Roman" w:cs="Times New Roman"/>
                <w:sz w:val="24"/>
                <w:szCs w:val="24"/>
              </w:rPr>
            </w:pPr>
          </w:p>
        </w:tc>
        <w:tc>
          <w:tcPr>
            <w:tcW w:w="1703" w:type="dxa"/>
          </w:tcPr>
          <w:p w:rsidR="00666691" w:rsidRPr="000D33D1" w:rsidRDefault="00666691"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ERS_8</w:t>
            </w:r>
          </w:p>
        </w:tc>
        <w:tc>
          <w:tcPr>
            <w:tcW w:w="1710" w:type="dxa"/>
            <w:vAlign w:val="center"/>
          </w:tcPr>
          <w:p w:rsidR="00666691" w:rsidRPr="000D33D1" w:rsidRDefault="00666691"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0.679</w:t>
            </w:r>
          </w:p>
        </w:tc>
        <w:tc>
          <w:tcPr>
            <w:tcW w:w="1980" w:type="dxa"/>
            <w:vMerge/>
            <w:vAlign w:val="center"/>
          </w:tcPr>
          <w:p w:rsidR="00666691" w:rsidRPr="000D33D1" w:rsidRDefault="00666691" w:rsidP="00C86AAA">
            <w:pPr>
              <w:spacing w:after="60"/>
              <w:jc w:val="center"/>
              <w:rPr>
                <w:rFonts w:ascii="Times New Roman" w:hAnsi="Times New Roman" w:cs="Times New Roman"/>
                <w:sz w:val="24"/>
                <w:szCs w:val="24"/>
              </w:rPr>
            </w:pPr>
          </w:p>
        </w:tc>
        <w:tc>
          <w:tcPr>
            <w:tcW w:w="2268" w:type="dxa"/>
            <w:vMerge/>
            <w:vAlign w:val="center"/>
          </w:tcPr>
          <w:p w:rsidR="00666691" w:rsidRPr="000D33D1" w:rsidRDefault="00666691"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val="restart"/>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r w:rsidRPr="000D33D1">
              <w:rPr>
                <w:rFonts w:ascii="Times New Roman" w:hAnsi="Times New Roman" w:cs="Times New Roman"/>
                <w:sz w:val="24"/>
                <w:szCs w:val="24"/>
              </w:rPr>
              <w:t>Employee Engagement</w:t>
            </w: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ENG_1</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0.724</w:t>
            </w:r>
          </w:p>
        </w:tc>
        <w:tc>
          <w:tcPr>
            <w:tcW w:w="1980" w:type="dxa"/>
            <w:vMerge w:val="restart"/>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0.808</w:t>
            </w:r>
          </w:p>
        </w:tc>
        <w:tc>
          <w:tcPr>
            <w:tcW w:w="2268" w:type="dxa"/>
            <w:vMerge w:val="restart"/>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0.514</w:t>
            </w: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ENG_3</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0.736</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ENG_6</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0.723</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shd w:val="clear" w:color="auto" w:fill="EEECE1" w:themeFill="background2"/>
            <w:vAlign w:val="center"/>
          </w:tcPr>
          <w:p w:rsidR="00110BDE" w:rsidRPr="000D33D1" w:rsidRDefault="00110BDE" w:rsidP="009D6D32">
            <w:pPr>
              <w:spacing w:after="60"/>
              <w:jc w:val="center"/>
              <w:rPr>
                <w:rFonts w:ascii="Times New Roman" w:hAnsi="Times New Roman" w:cs="Times New Roman"/>
                <w:sz w:val="24"/>
                <w:szCs w:val="24"/>
              </w:rPr>
            </w:pPr>
          </w:p>
        </w:tc>
        <w:tc>
          <w:tcPr>
            <w:tcW w:w="1703" w:type="dxa"/>
            <w:shd w:val="clear" w:color="auto" w:fill="EEECE1" w:themeFill="background2"/>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ENG_9</w:t>
            </w:r>
          </w:p>
        </w:tc>
        <w:tc>
          <w:tcPr>
            <w:tcW w:w="1710" w:type="dxa"/>
            <w:shd w:val="clear" w:color="auto" w:fill="EEECE1" w:themeFill="background2"/>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0.682</w:t>
            </w:r>
          </w:p>
        </w:tc>
        <w:tc>
          <w:tcPr>
            <w:tcW w:w="1980"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c>
          <w:tcPr>
            <w:tcW w:w="2268" w:type="dxa"/>
            <w:vMerge/>
            <w:shd w:val="clear" w:color="auto" w:fill="EEECE1" w:themeFill="background2"/>
            <w:vAlign w:val="center"/>
          </w:tcPr>
          <w:p w:rsidR="00110BDE" w:rsidRPr="000D33D1" w:rsidRDefault="00110BDE" w:rsidP="00C86AAA">
            <w:pPr>
              <w:spacing w:after="60"/>
              <w:jc w:val="center"/>
              <w:rPr>
                <w:rFonts w:ascii="Times New Roman" w:hAnsi="Times New Roman" w:cs="Times New Roman"/>
                <w:sz w:val="24"/>
                <w:szCs w:val="24"/>
              </w:rPr>
            </w:pPr>
          </w:p>
        </w:tc>
      </w:tr>
      <w:tr w:rsidR="00110BDE" w:rsidRPr="000D33D1" w:rsidTr="009D6D32">
        <w:trPr>
          <w:jc w:val="center"/>
        </w:trPr>
        <w:tc>
          <w:tcPr>
            <w:tcW w:w="1915" w:type="dxa"/>
            <w:vMerge w:val="restart"/>
            <w:vAlign w:val="center"/>
          </w:tcPr>
          <w:p w:rsidR="00110BDE" w:rsidRPr="000D33D1" w:rsidRDefault="00110BDE" w:rsidP="009D6D32">
            <w:pPr>
              <w:spacing w:after="60"/>
              <w:jc w:val="center"/>
              <w:rPr>
                <w:rFonts w:ascii="Times New Roman" w:hAnsi="Times New Roman" w:cs="Times New Roman"/>
                <w:sz w:val="24"/>
                <w:szCs w:val="24"/>
              </w:rPr>
            </w:pPr>
            <w:r w:rsidRPr="000D33D1">
              <w:rPr>
                <w:rFonts w:ascii="Times New Roman" w:hAnsi="Times New Roman" w:cs="Times New Roman"/>
                <w:sz w:val="24"/>
                <w:szCs w:val="24"/>
              </w:rPr>
              <w:t>Employee Performance</w:t>
            </w:r>
          </w:p>
        </w:tc>
        <w:tc>
          <w:tcPr>
            <w:tcW w:w="1703" w:type="dxa"/>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PER_1</w:t>
            </w:r>
          </w:p>
        </w:tc>
        <w:tc>
          <w:tcPr>
            <w:tcW w:w="1710" w:type="dxa"/>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0.685</w:t>
            </w:r>
          </w:p>
        </w:tc>
        <w:tc>
          <w:tcPr>
            <w:tcW w:w="1980" w:type="dxa"/>
            <w:vMerge w:val="restart"/>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0.845</w:t>
            </w:r>
          </w:p>
        </w:tc>
        <w:tc>
          <w:tcPr>
            <w:tcW w:w="2268" w:type="dxa"/>
            <w:vMerge w:val="restart"/>
            <w:vAlign w:val="center"/>
          </w:tcPr>
          <w:p w:rsidR="00110BDE" w:rsidRPr="000D33D1" w:rsidRDefault="00110BDE" w:rsidP="00C86AAA">
            <w:pPr>
              <w:spacing w:after="60"/>
              <w:jc w:val="center"/>
              <w:rPr>
                <w:rFonts w:ascii="Times New Roman" w:hAnsi="Times New Roman" w:cs="Times New Roman"/>
                <w:sz w:val="24"/>
                <w:szCs w:val="24"/>
              </w:rPr>
            </w:pPr>
            <w:r w:rsidRPr="000D33D1">
              <w:rPr>
                <w:rFonts w:ascii="Times New Roman" w:hAnsi="Times New Roman" w:cs="Times New Roman"/>
                <w:sz w:val="24"/>
                <w:szCs w:val="24"/>
              </w:rPr>
              <w:t>0.521</w:t>
            </w:r>
          </w:p>
        </w:tc>
      </w:tr>
      <w:tr w:rsidR="00110BDE" w:rsidRPr="000D33D1" w:rsidTr="009D6D32">
        <w:trPr>
          <w:jc w:val="center"/>
        </w:trPr>
        <w:tc>
          <w:tcPr>
            <w:tcW w:w="1915" w:type="dxa"/>
            <w:vMerge/>
          </w:tcPr>
          <w:p w:rsidR="00110BDE" w:rsidRPr="000D33D1" w:rsidRDefault="00110BDE" w:rsidP="000D33D1">
            <w:pPr>
              <w:spacing w:after="60"/>
              <w:jc w:val="center"/>
              <w:rPr>
                <w:rFonts w:ascii="Times New Roman" w:hAnsi="Times New Roman" w:cs="Times New Roman"/>
                <w:sz w:val="24"/>
                <w:szCs w:val="24"/>
              </w:rPr>
            </w:pPr>
          </w:p>
        </w:tc>
        <w:tc>
          <w:tcPr>
            <w:tcW w:w="1703" w:type="dxa"/>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PER_2</w:t>
            </w:r>
          </w:p>
        </w:tc>
        <w:tc>
          <w:tcPr>
            <w:tcW w:w="1710" w:type="dxa"/>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0.716</w:t>
            </w:r>
          </w:p>
        </w:tc>
        <w:tc>
          <w:tcPr>
            <w:tcW w:w="1980" w:type="dxa"/>
            <w:vMerge/>
          </w:tcPr>
          <w:p w:rsidR="00110BDE" w:rsidRPr="000D33D1" w:rsidRDefault="00110BDE" w:rsidP="000D33D1">
            <w:pPr>
              <w:spacing w:after="60"/>
              <w:jc w:val="center"/>
              <w:rPr>
                <w:rFonts w:ascii="Times New Roman" w:hAnsi="Times New Roman" w:cs="Times New Roman"/>
                <w:sz w:val="24"/>
                <w:szCs w:val="24"/>
              </w:rPr>
            </w:pPr>
          </w:p>
        </w:tc>
        <w:tc>
          <w:tcPr>
            <w:tcW w:w="2268" w:type="dxa"/>
            <w:vMerge/>
          </w:tcPr>
          <w:p w:rsidR="00110BDE" w:rsidRPr="000D33D1" w:rsidRDefault="00110BDE" w:rsidP="000D33D1">
            <w:pPr>
              <w:spacing w:after="60"/>
              <w:jc w:val="center"/>
              <w:rPr>
                <w:rFonts w:ascii="Times New Roman" w:hAnsi="Times New Roman" w:cs="Times New Roman"/>
                <w:sz w:val="24"/>
                <w:szCs w:val="24"/>
              </w:rPr>
            </w:pPr>
          </w:p>
        </w:tc>
      </w:tr>
      <w:tr w:rsidR="00110BDE" w:rsidRPr="000D33D1" w:rsidTr="009D6D32">
        <w:trPr>
          <w:jc w:val="center"/>
        </w:trPr>
        <w:tc>
          <w:tcPr>
            <w:tcW w:w="1915" w:type="dxa"/>
            <w:vMerge/>
          </w:tcPr>
          <w:p w:rsidR="00110BDE" w:rsidRPr="000D33D1" w:rsidRDefault="00110BDE" w:rsidP="000D33D1">
            <w:pPr>
              <w:spacing w:after="60"/>
              <w:jc w:val="center"/>
              <w:rPr>
                <w:rFonts w:ascii="Times New Roman" w:hAnsi="Times New Roman" w:cs="Times New Roman"/>
                <w:sz w:val="24"/>
                <w:szCs w:val="24"/>
              </w:rPr>
            </w:pPr>
          </w:p>
        </w:tc>
        <w:tc>
          <w:tcPr>
            <w:tcW w:w="1703" w:type="dxa"/>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PER_4</w:t>
            </w:r>
          </w:p>
        </w:tc>
        <w:tc>
          <w:tcPr>
            <w:tcW w:w="1710" w:type="dxa"/>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0.747</w:t>
            </w:r>
          </w:p>
        </w:tc>
        <w:tc>
          <w:tcPr>
            <w:tcW w:w="1980" w:type="dxa"/>
            <w:vMerge/>
          </w:tcPr>
          <w:p w:rsidR="00110BDE" w:rsidRPr="000D33D1" w:rsidRDefault="00110BDE" w:rsidP="000D33D1">
            <w:pPr>
              <w:spacing w:after="60"/>
              <w:jc w:val="center"/>
              <w:rPr>
                <w:rFonts w:ascii="Times New Roman" w:hAnsi="Times New Roman" w:cs="Times New Roman"/>
                <w:sz w:val="24"/>
                <w:szCs w:val="24"/>
              </w:rPr>
            </w:pPr>
          </w:p>
        </w:tc>
        <w:tc>
          <w:tcPr>
            <w:tcW w:w="2268" w:type="dxa"/>
            <w:vMerge/>
          </w:tcPr>
          <w:p w:rsidR="00110BDE" w:rsidRPr="000D33D1" w:rsidRDefault="00110BDE" w:rsidP="000D33D1">
            <w:pPr>
              <w:spacing w:after="60"/>
              <w:jc w:val="center"/>
              <w:rPr>
                <w:rFonts w:ascii="Times New Roman" w:hAnsi="Times New Roman" w:cs="Times New Roman"/>
                <w:sz w:val="24"/>
                <w:szCs w:val="24"/>
              </w:rPr>
            </w:pPr>
          </w:p>
        </w:tc>
      </w:tr>
      <w:tr w:rsidR="00110BDE" w:rsidRPr="000D33D1" w:rsidTr="009D6D32">
        <w:trPr>
          <w:jc w:val="center"/>
        </w:trPr>
        <w:tc>
          <w:tcPr>
            <w:tcW w:w="1915" w:type="dxa"/>
            <w:vMerge/>
          </w:tcPr>
          <w:p w:rsidR="00110BDE" w:rsidRPr="000D33D1" w:rsidRDefault="00110BDE" w:rsidP="000D33D1">
            <w:pPr>
              <w:spacing w:after="60"/>
              <w:jc w:val="center"/>
              <w:rPr>
                <w:rFonts w:ascii="Times New Roman" w:hAnsi="Times New Roman" w:cs="Times New Roman"/>
                <w:sz w:val="24"/>
                <w:szCs w:val="24"/>
              </w:rPr>
            </w:pPr>
          </w:p>
        </w:tc>
        <w:tc>
          <w:tcPr>
            <w:tcW w:w="1703" w:type="dxa"/>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PER_6</w:t>
            </w:r>
          </w:p>
        </w:tc>
        <w:tc>
          <w:tcPr>
            <w:tcW w:w="1710" w:type="dxa"/>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0.714</w:t>
            </w:r>
          </w:p>
        </w:tc>
        <w:tc>
          <w:tcPr>
            <w:tcW w:w="1980" w:type="dxa"/>
            <w:vMerge/>
          </w:tcPr>
          <w:p w:rsidR="00110BDE" w:rsidRPr="000D33D1" w:rsidRDefault="00110BDE" w:rsidP="000D33D1">
            <w:pPr>
              <w:spacing w:after="60"/>
              <w:jc w:val="center"/>
              <w:rPr>
                <w:rFonts w:ascii="Times New Roman" w:hAnsi="Times New Roman" w:cs="Times New Roman"/>
                <w:sz w:val="24"/>
                <w:szCs w:val="24"/>
              </w:rPr>
            </w:pPr>
          </w:p>
        </w:tc>
        <w:tc>
          <w:tcPr>
            <w:tcW w:w="2268" w:type="dxa"/>
            <w:vMerge/>
          </w:tcPr>
          <w:p w:rsidR="00110BDE" w:rsidRPr="000D33D1" w:rsidRDefault="00110BDE" w:rsidP="000D33D1">
            <w:pPr>
              <w:spacing w:after="60"/>
              <w:jc w:val="center"/>
              <w:rPr>
                <w:rFonts w:ascii="Times New Roman" w:hAnsi="Times New Roman" w:cs="Times New Roman"/>
                <w:sz w:val="24"/>
                <w:szCs w:val="24"/>
              </w:rPr>
            </w:pPr>
          </w:p>
        </w:tc>
      </w:tr>
      <w:tr w:rsidR="00110BDE" w:rsidRPr="000D33D1" w:rsidTr="009D6D32">
        <w:trPr>
          <w:jc w:val="center"/>
        </w:trPr>
        <w:tc>
          <w:tcPr>
            <w:tcW w:w="1915" w:type="dxa"/>
            <w:vMerge/>
            <w:tcBorders>
              <w:bottom w:val="single" w:sz="4" w:space="0" w:color="auto"/>
            </w:tcBorders>
          </w:tcPr>
          <w:p w:rsidR="00110BDE" w:rsidRPr="000D33D1" w:rsidRDefault="00110BDE" w:rsidP="000D33D1">
            <w:pPr>
              <w:spacing w:after="60"/>
              <w:jc w:val="center"/>
              <w:rPr>
                <w:rFonts w:ascii="Times New Roman" w:hAnsi="Times New Roman" w:cs="Times New Roman"/>
                <w:sz w:val="24"/>
                <w:szCs w:val="24"/>
              </w:rPr>
            </w:pPr>
          </w:p>
        </w:tc>
        <w:tc>
          <w:tcPr>
            <w:tcW w:w="1703" w:type="dxa"/>
            <w:tcBorders>
              <w:bottom w:val="single" w:sz="4" w:space="0" w:color="auto"/>
            </w:tcBorders>
          </w:tcPr>
          <w:p w:rsidR="00110BDE" w:rsidRPr="000D33D1" w:rsidRDefault="00110BDE" w:rsidP="000D33D1">
            <w:pPr>
              <w:spacing w:after="60"/>
              <w:jc w:val="center"/>
              <w:rPr>
                <w:rFonts w:ascii="Times New Roman" w:hAnsi="Times New Roman" w:cs="Times New Roman"/>
                <w:sz w:val="24"/>
                <w:szCs w:val="24"/>
              </w:rPr>
            </w:pPr>
            <w:r w:rsidRPr="000D33D1">
              <w:rPr>
                <w:rFonts w:ascii="Times New Roman" w:hAnsi="Times New Roman" w:cs="Times New Roman"/>
                <w:sz w:val="24"/>
                <w:szCs w:val="24"/>
              </w:rPr>
              <w:t>PER_7</w:t>
            </w:r>
          </w:p>
        </w:tc>
        <w:tc>
          <w:tcPr>
            <w:tcW w:w="1710" w:type="dxa"/>
            <w:tcBorders>
              <w:bottom w:val="single" w:sz="4" w:space="0" w:color="auto"/>
            </w:tcBorders>
            <w:vAlign w:val="center"/>
          </w:tcPr>
          <w:p w:rsidR="00110BDE" w:rsidRPr="000D33D1" w:rsidRDefault="00110BDE" w:rsidP="000D33D1">
            <w:pPr>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0.745</w:t>
            </w:r>
          </w:p>
        </w:tc>
        <w:tc>
          <w:tcPr>
            <w:tcW w:w="1980" w:type="dxa"/>
            <w:vMerge/>
            <w:tcBorders>
              <w:bottom w:val="single" w:sz="4" w:space="0" w:color="auto"/>
            </w:tcBorders>
          </w:tcPr>
          <w:p w:rsidR="00110BDE" w:rsidRPr="000D33D1" w:rsidRDefault="00110BDE" w:rsidP="000D33D1">
            <w:pPr>
              <w:spacing w:after="60"/>
              <w:jc w:val="center"/>
              <w:rPr>
                <w:rFonts w:ascii="Times New Roman" w:hAnsi="Times New Roman" w:cs="Times New Roman"/>
                <w:sz w:val="24"/>
                <w:szCs w:val="24"/>
              </w:rPr>
            </w:pPr>
          </w:p>
        </w:tc>
        <w:tc>
          <w:tcPr>
            <w:tcW w:w="2268" w:type="dxa"/>
            <w:vMerge/>
            <w:tcBorders>
              <w:bottom w:val="single" w:sz="4" w:space="0" w:color="auto"/>
            </w:tcBorders>
          </w:tcPr>
          <w:p w:rsidR="00110BDE" w:rsidRPr="000D33D1" w:rsidRDefault="00110BDE" w:rsidP="000D33D1">
            <w:pPr>
              <w:spacing w:after="60"/>
              <w:jc w:val="center"/>
              <w:rPr>
                <w:rFonts w:ascii="Times New Roman" w:hAnsi="Times New Roman" w:cs="Times New Roman"/>
                <w:sz w:val="24"/>
                <w:szCs w:val="24"/>
              </w:rPr>
            </w:pPr>
          </w:p>
        </w:tc>
      </w:tr>
    </w:tbl>
    <w:p w:rsidR="00666691" w:rsidRDefault="00666691" w:rsidP="00666691">
      <w:pPr>
        <w:spacing w:after="60"/>
        <w:jc w:val="both"/>
        <w:rPr>
          <w:rFonts w:ascii="Times New Roman" w:hAnsi="Times New Roman" w:cs="Times New Roman"/>
          <w:sz w:val="24"/>
          <w:szCs w:val="24"/>
        </w:rPr>
      </w:pPr>
    </w:p>
    <w:p w:rsidR="00B70A56" w:rsidRPr="00C459D3" w:rsidRDefault="00C86AAA" w:rsidP="00C459D3">
      <w:pPr>
        <w:spacing w:after="0"/>
        <w:jc w:val="both"/>
        <w:rPr>
          <w:rFonts w:ascii="Times New Roman" w:hAnsi="Times New Roman" w:cs="Times New Roman"/>
          <w:sz w:val="24"/>
          <w:szCs w:val="24"/>
        </w:rPr>
      </w:pPr>
      <w:r>
        <w:rPr>
          <w:rFonts w:ascii="Times New Roman" w:hAnsi="Times New Roman" w:cs="Times New Roman"/>
          <w:sz w:val="24"/>
          <w:szCs w:val="24"/>
        </w:rPr>
        <w:t>Although Cronbach’s alpha is traditionally used for measuring the reliability of the variables but in PLS-SEM composite reliability regarded as more acceptable measure for the measurement of variables’ reliability due to some limitations of Cronbach’s alpha. The value of composite reliability</w:t>
      </w:r>
      <w:r w:rsidR="00841833">
        <w:rPr>
          <w:rFonts w:ascii="Times New Roman" w:hAnsi="Times New Roman" w:cs="Times New Roman"/>
          <w:sz w:val="24"/>
          <w:szCs w:val="24"/>
        </w:rPr>
        <w:t xml:space="preserve"> for the construct</w:t>
      </w:r>
      <w:r>
        <w:rPr>
          <w:rFonts w:ascii="Times New Roman" w:hAnsi="Times New Roman" w:cs="Times New Roman"/>
          <w:sz w:val="24"/>
          <w:szCs w:val="24"/>
        </w:rPr>
        <w:t xml:space="preserve"> ≥0.6 is acceptable</w:t>
      </w:r>
      <w:r w:rsidR="00841833">
        <w:rPr>
          <w:rFonts w:ascii="Times New Roman" w:hAnsi="Times New Roman" w:cs="Times New Roman"/>
          <w:sz w:val="24"/>
          <w:szCs w:val="24"/>
        </w:rPr>
        <w:t xml:space="preserve"> (</w:t>
      </w:r>
      <w:proofErr w:type="spellStart"/>
      <w:r w:rsidR="00841833">
        <w:rPr>
          <w:rFonts w:ascii="Times New Roman" w:hAnsi="Times New Roman" w:cs="Times New Roman"/>
          <w:sz w:val="24"/>
          <w:szCs w:val="24"/>
        </w:rPr>
        <w:t>Vinzi</w:t>
      </w:r>
      <w:proofErr w:type="spellEnd"/>
      <w:r w:rsidR="00841833">
        <w:rPr>
          <w:rFonts w:ascii="Times New Roman" w:hAnsi="Times New Roman" w:cs="Times New Roman"/>
          <w:sz w:val="24"/>
          <w:szCs w:val="24"/>
        </w:rPr>
        <w:t xml:space="preserve"> et al., 2003). In this model, the values of composite reliability range from 0.8 to 0.845 which is good enough for high level research. Further, the value of AVE≥0.5 is acceptable for ensuring the validity of the constructs. The model gain</w:t>
      </w:r>
      <w:r w:rsidR="00C409B2">
        <w:rPr>
          <w:rFonts w:ascii="Times New Roman" w:hAnsi="Times New Roman" w:cs="Times New Roman"/>
          <w:sz w:val="24"/>
          <w:szCs w:val="24"/>
        </w:rPr>
        <w:t>s</w:t>
      </w:r>
      <w:r w:rsidR="00841833">
        <w:rPr>
          <w:rFonts w:ascii="Times New Roman" w:hAnsi="Times New Roman" w:cs="Times New Roman"/>
          <w:sz w:val="24"/>
          <w:szCs w:val="24"/>
        </w:rPr>
        <w:t xml:space="preserve"> the AVE from 0.501 to 0.556 that falls within the acceptable limit for further assessment. The </w:t>
      </w:r>
      <w:r w:rsidR="00C409B2">
        <w:rPr>
          <w:rFonts w:ascii="Times New Roman" w:hAnsi="Times New Roman" w:cs="Times New Roman"/>
          <w:sz w:val="24"/>
          <w:szCs w:val="24"/>
        </w:rPr>
        <w:t xml:space="preserve">item’s outer loadings less than 0.4 are suggested to remove from the model although the deletion process is recommended to conduct when it enhances the value of AVE at least at 0.5 level (Hair, </w:t>
      </w:r>
      <w:proofErr w:type="spellStart"/>
      <w:r w:rsidR="00C409B2">
        <w:rPr>
          <w:rFonts w:ascii="Times New Roman" w:hAnsi="Times New Roman" w:cs="Times New Roman"/>
          <w:sz w:val="24"/>
          <w:szCs w:val="24"/>
        </w:rPr>
        <w:t>Ringle</w:t>
      </w:r>
      <w:proofErr w:type="spellEnd"/>
      <w:r w:rsidR="00C409B2">
        <w:rPr>
          <w:rFonts w:ascii="Times New Roman" w:hAnsi="Times New Roman" w:cs="Times New Roman"/>
          <w:sz w:val="24"/>
          <w:szCs w:val="24"/>
        </w:rPr>
        <w:t xml:space="preserve"> &amp; </w:t>
      </w:r>
      <w:proofErr w:type="spellStart"/>
      <w:r w:rsidR="00C409B2">
        <w:rPr>
          <w:rFonts w:ascii="Times New Roman" w:hAnsi="Times New Roman" w:cs="Times New Roman"/>
          <w:sz w:val="24"/>
          <w:szCs w:val="24"/>
        </w:rPr>
        <w:t>Sarstedt</w:t>
      </w:r>
      <w:proofErr w:type="spellEnd"/>
      <w:r w:rsidR="00C409B2">
        <w:rPr>
          <w:rFonts w:ascii="Times New Roman" w:hAnsi="Times New Roman" w:cs="Times New Roman"/>
          <w:sz w:val="24"/>
          <w:szCs w:val="24"/>
        </w:rPr>
        <w:t xml:space="preserve">, 2011). </w:t>
      </w:r>
    </w:p>
    <w:p w:rsidR="00B70A56" w:rsidRPr="00C459D3" w:rsidRDefault="00B70A56" w:rsidP="00C459D3">
      <w:pPr>
        <w:spacing w:after="0"/>
        <w:jc w:val="both"/>
        <w:rPr>
          <w:rFonts w:ascii="Times New Roman" w:hAnsi="Times New Roman" w:cs="Times New Roman"/>
          <w:sz w:val="24"/>
          <w:szCs w:val="24"/>
        </w:rPr>
      </w:pPr>
    </w:p>
    <w:p w:rsidR="00B70A56" w:rsidRPr="00897E65" w:rsidRDefault="00B70A56" w:rsidP="00C459D3">
      <w:pPr>
        <w:spacing w:after="0"/>
        <w:jc w:val="both"/>
        <w:rPr>
          <w:rFonts w:ascii="Times New Roman" w:hAnsi="Times New Roman" w:cs="Times New Roman"/>
          <w:b/>
          <w:sz w:val="24"/>
          <w:szCs w:val="24"/>
        </w:rPr>
      </w:pPr>
      <w:r w:rsidRPr="00897E65">
        <w:rPr>
          <w:rFonts w:ascii="Times New Roman" w:hAnsi="Times New Roman" w:cs="Times New Roman"/>
          <w:b/>
          <w:sz w:val="24"/>
          <w:szCs w:val="24"/>
        </w:rPr>
        <w:t>Discriminant Validity</w:t>
      </w:r>
    </w:p>
    <w:p w:rsidR="00AB493C" w:rsidRDefault="00AB493C"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The discriminant validity measures the dissimilarity of the constructs used in the model </w:t>
      </w:r>
      <w:r w:rsidR="005F4BB2">
        <w:rPr>
          <w:rFonts w:ascii="Times New Roman" w:hAnsi="Times New Roman" w:cs="Times New Roman"/>
          <w:sz w:val="24"/>
          <w:szCs w:val="24"/>
        </w:rPr>
        <w:t xml:space="preserve">through the empirical standard. </w:t>
      </w:r>
      <w:proofErr w:type="spellStart"/>
      <w:r w:rsidR="005F4BB2">
        <w:rPr>
          <w:rFonts w:ascii="Times New Roman" w:hAnsi="Times New Roman" w:cs="Times New Roman"/>
          <w:sz w:val="24"/>
          <w:szCs w:val="24"/>
        </w:rPr>
        <w:t>Fornell-Larcker</w:t>
      </w:r>
      <w:proofErr w:type="spellEnd"/>
      <w:r w:rsidR="005F4BB2">
        <w:rPr>
          <w:rFonts w:ascii="Times New Roman" w:hAnsi="Times New Roman" w:cs="Times New Roman"/>
          <w:sz w:val="24"/>
          <w:szCs w:val="24"/>
        </w:rPr>
        <w:t xml:space="preserve"> criterion is widely used technique for measuring discriminant validity though several other techniques such as cross loading and </w:t>
      </w:r>
      <w:proofErr w:type="spellStart"/>
      <w:r w:rsidR="005F4BB2">
        <w:rPr>
          <w:rFonts w:ascii="Times New Roman" w:hAnsi="Times New Roman" w:cs="Times New Roman"/>
          <w:sz w:val="24"/>
          <w:szCs w:val="24"/>
        </w:rPr>
        <w:t>Heterotrait-Monotrait</w:t>
      </w:r>
      <w:proofErr w:type="spellEnd"/>
      <w:r w:rsidR="005F4BB2">
        <w:rPr>
          <w:rFonts w:ascii="Times New Roman" w:hAnsi="Times New Roman" w:cs="Times New Roman"/>
          <w:sz w:val="24"/>
          <w:szCs w:val="24"/>
        </w:rPr>
        <w:t xml:space="preserve"> ratio are available for the measurement of discriminant validity. </w:t>
      </w:r>
      <w:r w:rsidR="000A08C7">
        <w:rPr>
          <w:rFonts w:ascii="Times New Roman" w:hAnsi="Times New Roman" w:cs="Times New Roman"/>
          <w:sz w:val="24"/>
          <w:szCs w:val="24"/>
        </w:rPr>
        <w:t xml:space="preserve">The diagonal values </w:t>
      </w:r>
      <w:r w:rsidR="0015741F">
        <w:rPr>
          <w:rFonts w:ascii="Times New Roman" w:hAnsi="Times New Roman" w:cs="Times New Roman"/>
          <w:sz w:val="24"/>
          <w:szCs w:val="24"/>
        </w:rPr>
        <w:t xml:space="preserve">in the table 2 </w:t>
      </w:r>
      <w:r w:rsidR="000A08C7">
        <w:rPr>
          <w:rFonts w:ascii="Times New Roman" w:hAnsi="Times New Roman" w:cs="Times New Roman"/>
          <w:sz w:val="24"/>
          <w:szCs w:val="24"/>
        </w:rPr>
        <w:t xml:space="preserve">are higher than the corresponding correlation values of the constructs that prove </w:t>
      </w:r>
      <w:r w:rsidR="0015741F">
        <w:rPr>
          <w:rFonts w:ascii="Times New Roman" w:hAnsi="Times New Roman" w:cs="Times New Roman"/>
          <w:sz w:val="24"/>
          <w:szCs w:val="24"/>
        </w:rPr>
        <w:t xml:space="preserve">no problem is existed with the constructs’ unique identity. </w:t>
      </w:r>
    </w:p>
    <w:p w:rsidR="00DF7E4B" w:rsidRPr="00C459D3" w:rsidRDefault="00DF7E4B" w:rsidP="00C459D3">
      <w:pPr>
        <w:spacing w:after="0"/>
        <w:jc w:val="both"/>
        <w:rPr>
          <w:rFonts w:ascii="Times New Roman" w:hAnsi="Times New Roman" w:cs="Times New Roman"/>
          <w:sz w:val="24"/>
          <w:szCs w:val="24"/>
        </w:rPr>
      </w:pPr>
    </w:p>
    <w:p w:rsidR="00570623" w:rsidRPr="002F3C9A" w:rsidRDefault="00AB493C" w:rsidP="00C459D3">
      <w:pPr>
        <w:spacing w:after="0"/>
        <w:jc w:val="both"/>
        <w:rPr>
          <w:rFonts w:ascii="Times New Roman" w:hAnsi="Times New Roman" w:cs="Times New Roman"/>
          <w:sz w:val="24"/>
          <w:szCs w:val="24"/>
        </w:rPr>
      </w:pPr>
      <w:r w:rsidRPr="002F3C9A">
        <w:rPr>
          <w:rFonts w:ascii="Times New Roman" w:eastAsia="Times New Roman" w:hAnsi="Times New Roman" w:cs="Times New Roman"/>
          <w:sz w:val="24"/>
          <w:szCs w:val="24"/>
        </w:rPr>
        <w:t xml:space="preserve">Table 2: </w:t>
      </w:r>
      <w:proofErr w:type="spellStart"/>
      <w:r w:rsidR="00DF7E4B" w:rsidRPr="002F3C9A">
        <w:rPr>
          <w:rFonts w:ascii="Times New Roman" w:eastAsia="Times New Roman" w:hAnsi="Times New Roman" w:cs="Times New Roman"/>
          <w:sz w:val="24"/>
          <w:szCs w:val="24"/>
        </w:rPr>
        <w:t>Fornell-Larcker</w:t>
      </w:r>
      <w:proofErr w:type="spellEnd"/>
      <w:r w:rsidR="00DF7E4B" w:rsidRPr="002F3C9A">
        <w:rPr>
          <w:rFonts w:ascii="Times New Roman" w:eastAsia="Times New Roman" w:hAnsi="Times New Roman" w:cs="Times New Roman"/>
          <w:sz w:val="24"/>
          <w:szCs w:val="24"/>
        </w:rPr>
        <w:t xml:space="preserve"> Criterion</w:t>
      </w:r>
    </w:p>
    <w:tbl>
      <w:tblPr>
        <w:tblW w:w="9482" w:type="dxa"/>
        <w:tblInd w:w="94" w:type="dxa"/>
        <w:tblLook w:val="04A0" w:firstRow="1" w:lastRow="0" w:firstColumn="1" w:lastColumn="0" w:noHBand="0" w:noVBand="1"/>
      </w:tblPr>
      <w:tblGrid>
        <w:gridCol w:w="2815"/>
        <w:gridCol w:w="1511"/>
        <w:gridCol w:w="1446"/>
        <w:gridCol w:w="1352"/>
        <w:gridCol w:w="1128"/>
        <w:gridCol w:w="1230"/>
      </w:tblGrid>
      <w:tr w:rsidR="00570623" w:rsidRPr="00C459D3" w:rsidTr="009D6D32">
        <w:trPr>
          <w:trHeight w:val="102"/>
        </w:trPr>
        <w:tc>
          <w:tcPr>
            <w:tcW w:w="2815"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c>
          <w:tcPr>
            <w:tcW w:w="1511"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c>
          <w:tcPr>
            <w:tcW w:w="1446"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c>
          <w:tcPr>
            <w:tcW w:w="1352"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c>
          <w:tcPr>
            <w:tcW w:w="1128"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c>
          <w:tcPr>
            <w:tcW w:w="1230" w:type="dxa"/>
            <w:tcBorders>
              <w:top w:val="nil"/>
              <w:left w:val="nil"/>
              <w:bottom w:val="single" w:sz="4" w:space="0" w:color="auto"/>
              <w:right w:val="nil"/>
            </w:tcBorders>
            <w:shd w:val="clear" w:color="auto" w:fill="auto"/>
            <w:noWrap/>
            <w:vAlign w:val="bottom"/>
            <w:hideMark/>
          </w:tcPr>
          <w:p w:rsidR="00570623" w:rsidRPr="00C459D3" w:rsidRDefault="00570623" w:rsidP="00C459D3">
            <w:pPr>
              <w:spacing w:after="0"/>
              <w:jc w:val="both"/>
              <w:rPr>
                <w:rFonts w:ascii="Times New Roman" w:eastAsia="Times New Roman" w:hAnsi="Times New Roman" w:cs="Times New Roman"/>
                <w:color w:val="000000"/>
                <w:sz w:val="24"/>
                <w:szCs w:val="24"/>
              </w:rPr>
            </w:pPr>
          </w:p>
        </w:tc>
      </w:tr>
      <w:tr w:rsidR="00DF7E4B" w:rsidRPr="00C459D3" w:rsidTr="009D6D32">
        <w:trPr>
          <w:trHeight w:val="300"/>
        </w:trPr>
        <w:tc>
          <w:tcPr>
            <w:tcW w:w="2815" w:type="dxa"/>
            <w:tcBorders>
              <w:top w:val="single" w:sz="4" w:space="0" w:color="auto"/>
              <w:bottom w:val="single" w:sz="4" w:space="0" w:color="auto"/>
            </w:tcBorders>
            <w:shd w:val="clear" w:color="auto" w:fill="FFFFFF" w:themeFill="background1"/>
            <w:noWrap/>
            <w:vAlign w:val="center"/>
            <w:hideMark/>
          </w:tcPr>
          <w:p w:rsidR="00570623" w:rsidRPr="00DF7E4B" w:rsidRDefault="005F4BB2" w:rsidP="005F4BB2">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Constructs</w:t>
            </w:r>
          </w:p>
        </w:tc>
        <w:tc>
          <w:tcPr>
            <w:tcW w:w="1511" w:type="dxa"/>
            <w:tcBorders>
              <w:top w:val="single" w:sz="4" w:space="0" w:color="auto"/>
              <w:bottom w:val="single" w:sz="4" w:space="0" w:color="auto"/>
            </w:tcBorders>
            <w:shd w:val="clear" w:color="auto" w:fill="FFFFFF" w:themeFill="background1"/>
            <w:noWrap/>
            <w:vAlign w:val="center"/>
            <w:hideMark/>
          </w:tcPr>
          <w:p w:rsidR="00570623" w:rsidRPr="00DF7E4B" w:rsidRDefault="00570623" w:rsidP="005F4BB2">
            <w:pPr>
              <w:spacing w:after="0"/>
              <w:jc w:val="center"/>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Engagement</w:t>
            </w:r>
          </w:p>
        </w:tc>
        <w:tc>
          <w:tcPr>
            <w:tcW w:w="1446" w:type="dxa"/>
            <w:tcBorders>
              <w:top w:val="single" w:sz="4" w:space="0" w:color="auto"/>
              <w:bottom w:val="single" w:sz="4" w:space="0" w:color="auto"/>
            </w:tcBorders>
            <w:shd w:val="clear" w:color="auto" w:fill="FFFFFF" w:themeFill="background1"/>
            <w:noWrap/>
            <w:vAlign w:val="center"/>
            <w:hideMark/>
          </w:tcPr>
          <w:p w:rsidR="00570623" w:rsidRPr="00DF7E4B" w:rsidRDefault="00570623" w:rsidP="005F4BB2">
            <w:pPr>
              <w:spacing w:after="0"/>
              <w:jc w:val="center"/>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Performance</w:t>
            </w:r>
          </w:p>
        </w:tc>
        <w:tc>
          <w:tcPr>
            <w:tcW w:w="1352" w:type="dxa"/>
            <w:tcBorders>
              <w:top w:val="single" w:sz="4" w:space="0" w:color="auto"/>
              <w:bottom w:val="single" w:sz="4" w:space="0" w:color="auto"/>
            </w:tcBorders>
            <w:shd w:val="clear" w:color="auto" w:fill="FFFFFF" w:themeFill="background1"/>
            <w:noWrap/>
            <w:vAlign w:val="center"/>
            <w:hideMark/>
          </w:tcPr>
          <w:p w:rsidR="00570623" w:rsidRPr="00DF7E4B" w:rsidRDefault="00570623" w:rsidP="005F4BB2">
            <w:pPr>
              <w:spacing w:after="0"/>
              <w:jc w:val="center"/>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Relations</w:t>
            </w:r>
          </w:p>
        </w:tc>
        <w:tc>
          <w:tcPr>
            <w:tcW w:w="1128" w:type="dxa"/>
            <w:tcBorders>
              <w:top w:val="single" w:sz="4" w:space="0" w:color="auto"/>
              <w:bottom w:val="single" w:sz="4" w:space="0" w:color="auto"/>
            </w:tcBorders>
            <w:shd w:val="clear" w:color="auto" w:fill="FFFFFF" w:themeFill="background1"/>
            <w:noWrap/>
            <w:vAlign w:val="center"/>
            <w:hideMark/>
          </w:tcPr>
          <w:p w:rsidR="00570623" w:rsidRPr="00DF7E4B" w:rsidRDefault="00570623" w:rsidP="005F4BB2">
            <w:pPr>
              <w:spacing w:after="0"/>
              <w:jc w:val="center"/>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Job Security</w:t>
            </w:r>
          </w:p>
        </w:tc>
        <w:tc>
          <w:tcPr>
            <w:tcW w:w="1230" w:type="dxa"/>
            <w:tcBorders>
              <w:top w:val="single" w:sz="4" w:space="0" w:color="auto"/>
              <w:bottom w:val="single" w:sz="4" w:space="0" w:color="auto"/>
            </w:tcBorders>
            <w:shd w:val="clear" w:color="auto" w:fill="FFFFFF" w:themeFill="background1"/>
            <w:noWrap/>
            <w:vAlign w:val="center"/>
            <w:hideMark/>
          </w:tcPr>
          <w:p w:rsidR="00570623" w:rsidRPr="00DF7E4B" w:rsidRDefault="00570623" w:rsidP="005F4BB2">
            <w:pPr>
              <w:spacing w:after="0"/>
              <w:jc w:val="center"/>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Promotion Opp.</w:t>
            </w:r>
          </w:p>
        </w:tc>
      </w:tr>
      <w:tr w:rsidR="00DF7E4B" w:rsidRPr="00C459D3" w:rsidTr="009D6D32">
        <w:trPr>
          <w:trHeight w:val="300"/>
        </w:trPr>
        <w:tc>
          <w:tcPr>
            <w:tcW w:w="2815"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Engagement</w:t>
            </w:r>
          </w:p>
        </w:tc>
        <w:tc>
          <w:tcPr>
            <w:tcW w:w="1511"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
                <w:color w:val="000000"/>
                <w:sz w:val="24"/>
                <w:szCs w:val="24"/>
              </w:rPr>
            </w:pPr>
            <w:r w:rsidRPr="00DF7E4B">
              <w:rPr>
                <w:rFonts w:ascii="Times New Roman" w:eastAsia="Times New Roman" w:hAnsi="Times New Roman" w:cs="Times New Roman"/>
                <w:b/>
                <w:color w:val="000000"/>
                <w:sz w:val="24"/>
                <w:szCs w:val="24"/>
              </w:rPr>
              <w:t>0.717</w:t>
            </w:r>
          </w:p>
        </w:tc>
        <w:tc>
          <w:tcPr>
            <w:tcW w:w="1446"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352"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128"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230" w:type="dxa"/>
            <w:tcBorders>
              <w:top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r>
      <w:tr w:rsidR="00DF7E4B" w:rsidRPr="00C459D3" w:rsidTr="009D6D32">
        <w:trPr>
          <w:trHeight w:val="300"/>
        </w:trPr>
        <w:tc>
          <w:tcPr>
            <w:tcW w:w="2815"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Performance</w:t>
            </w:r>
          </w:p>
        </w:tc>
        <w:tc>
          <w:tcPr>
            <w:tcW w:w="1511"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0.610</w:t>
            </w:r>
          </w:p>
        </w:tc>
        <w:tc>
          <w:tcPr>
            <w:tcW w:w="1446"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
                <w:color w:val="000000"/>
                <w:sz w:val="24"/>
                <w:szCs w:val="24"/>
              </w:rPr>
            </w:pPr>
            <w:r w:rsidRPr="00DF7E4B">
              <w:rPr>
                <w:rFonts w:ascii="Times New Roman" w:eastAsia="Times New Roman" w:hAnsi="Times New Roman" w:cs="Times New Roman"/>
                <w:b/>
                <w:color w:val="000000"/>
                <w:sz w:val="24"/>
                <w:szCs w:val="24"/>
              </w:rPr>
              <w:t>0.722</w:t>
            </w:r>
          </w:p>
        </w:tc>
        <w:tc>
          <w:tcPr>
            <w:tcW w:w="1352"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128"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230"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r>
      <w:tr w:rsidR="00DF7E4B" w:rsidRPr="00C459D3" w:rsidTr="009D6D32">
        <w:trPr>
          <w:trHeight w:val="300"/>
        </w:trPr>
        <w:tc>
          <w:tcPr>
            <w:tcW w:w="2815"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Employee Relations</w:t>
            </w:r>
          </w:p>
        </w:tc>
        <w:tc>
          <w:tcPr>
            <w:tcW w:w="1511"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0.503</w:t>
            </w:r>
          </w:p>
        </w:tc>
        <w:tc>
          <w:tcPr>
            <w:tcW w:w="1446"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0.635</w:t>
            </w:r>
          </w:p>
        </w:tc>
        <w:tc>
          <w:tcPr>
            <w:tcW w:w="1352"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
                <w:color w:val="000000"/>
                <w:sz w:val="24"/>
                <w:szCs w:val="24"/>
              </w:rPr>
            </w:pPr>
            <w:r w:rsidRPr="00DF7E4B">
              <w:rPr>
                <w:rFonts w:ascii="Times New Roman" w:eastAsia="Times New Roman" w:hAnsi="Times New Roman" w:cs="Times New Roman"/>
                <w:b/>
                <w:color w:val="000000"/>
                <w:sz w:val="24"/>
                <w:szCs w:val="24"/>
              </w:rPr>
              <w:t>0.708</w:t>
            </w:r>
          </w:p>
        </w:tc>
        <w:tc>
          <w:tcPr>
            <w:tcW w:w="1128"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c>
          <w:tcPr>
            <w:tcW w:w="1230"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r>
      <w:tr w:rsidR="00DF7E4B" w:rsidRPr="00C459D3" w:rsidTr="009D6D32">
        <w:trPr>
          <w:trHeight w:val="300"/>
        </w:trPr>
        <w:tc>
          <w:tcPr>
            <w:tcW w:w="2815"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Job Security</w:t>
            </w:r>
          </w:p>
        </w:tc>
        <w:tc>
          <w:tcPr>
            <w:tcW w:w="1511"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0.578</w:t>
            </w:r>
          </w:p>
        </w:tc>
        <w:tc>
          <w:tcPr>
            <w:tcW w:w="1446"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0.699</w:t>
            </w:r>
          </w:p>
        </w:tc>
        <w:tc>
          <w:tcPr>
            <w:tcW w:w="1352"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0.583</w:t>
            </w:r>
          </w:p>
        </w:tc>
        <w:tc>
          <w:tcPr>
            <w:tcW w:w="1128"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
                <w:color w:val="000000"/>
                <w:sz w:val="24"/>
                <w:szCs w:val="24"/>
              </w:rPr>
            </w:pPr>
            <w:r w:rsidRPr="00DF7E4B">
              <w:rPr>
                <w:rFonts w:ascii="Times New Roman" w:eastAsia="Times New Roman" w:hAnsi="Times New Roman" w:cs="Times New Roman"/>
                <w:b/>
                <w:color w:val="000000"/>
                <w:sz w:val="24"/>
                <w:szCs w:val="24"/>
              </w:rPr>
              <w:t>0.793</w:t>
            </w:r>
          </w:p>
        </w:tc>
        <w:tc>
          <w:tcPr>
            <w:tcW w:w="1230" w:type="dxa"/>
            <w:tcBorders>
              <w:top w:val="nil"/>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 </w:t>
            </w:r>
          </w:p>
        </w:tc>
      </w:tr>
      <w:tr w:rsidR="00DF7E4B" w:rsidRPr="00C459D3" w:rsidTr="009D6D32">
        <w:trPr>
          <w:trHeight w:val="300"/>
        </w:trPr>
        <w:tc>
          <w:tcPr>
            <w:tcW w:w="2815"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Cs/>
                <w:color w:val="000000"/>
                <w:sz w:val="24"/>
                <w:szCs w:val="24"/>
              </w:rPr>
            </w:pPr>
            <w:r w:rsidRPr="00DF7E4B">
              <w:rPr>
                <w:rFonts w:ascii="Times New Roman" w:eastAsia="Times New Roman" w:hAnsi="Times New Roman" w:cs="Times New Roman"/>
                <w:bCs/>
                <w:color w:val="000000"/>
                <w:sz w:val="24"/>
                <w:szCs w:val="24"/>
              </w:rPr>
              <w:t>Promotion Opp.</w:t>
            </w:r>
          </w:p>
        </w:tc>
        <w:tc>
          <w:tcPr>
            <w:tcW w:w="1511"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0.589</w:t>
            </w:r>
          </w:p>
        </w:tc>
        <w:tc>
          <w:tcPr>
            <w:tcW w:w="1446"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0.712</w:t>
            </w:r>
          </w:p>
        </w:tc>
        <w:tc>
          <w:tcPr>
            <w:tcW w:w="1352"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0.571</w:t>
            </w:r>
          </w:p>
        </w:tc>
        <w:tc>
          <w:tcPr>
            <w:tcW w:w="1128"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color w:val="000000"/>
                <w:sz w:val="24"/>
                <w:szCs w:val="24"/>
              </w:rPr>
            </w:pPr>
            <w:r w:rsidRPr="00DF7E4B">
              <w:rPr>
                <w:rFonts w:ascii="Times New Roman" w:eastAsia="Times New Roman" w:hAnsi="Times New Roman" w:cs="Times New Roman"/>
                <w:color w:val="000000"/>
                <w:sz w:val="24"/>
                <w:szCs w:val="24"/>
              </w:rPr>
              <w:t>0.645</w:t>
            </w:r>
          </w:p>
        </w:tc>
        <w:tc>
          <w:tcPr>
            <w:tcW w:w="1230" w:type="dxa"/>
            <w:tcBorders>
              <w:top w:val="nil"/>
              <w:bottom w:val="single" w:sz="4" w:space="0" w:color="auto"/>
            </w:tcBorders>
            <w:shd w:val="clear" w:color="auto" w:fill="FFFFFF" w:themeFill="background1"/>
            <w:noWrap/>
            <w:vAlign w:val="center"/>
            <w:hideMark/>
          </w:tcPr>
          <w:p w:rsidR="00570623" w:rsidRPr="00DF7E4B" w:rsidRDefault="00570623" w:rsidP="00C459D3">
            <w:pPr>
              <w:spacing w:after="0"/>
              <w:jc w:val="both"/>
              <w:rPr>
                <w:rFonts w:ascii="Times New Roman" w:eastAsia="Times New Roman" w:hAnsi="Times New Roman" w:cs="Times New Roman"/>
                <w:b/>
                <w:color w:val="000000"/>
                <w:sz w:val="24"/>
                <w:szCs w:val="24"/>
              </w:rPr>
            </w:pPr>
            <w:r w:rsidRPr="00DF7E4B">
              <w:rPr>
                <w:rFonts w:ascii="Times New Roman" w:eastAsia="Times New Roman" w:hAnsi="Times New Roman" w:cs="Times New Roman"/>
                <w:b/>
                <w:color w:val="000000"/>
                <w:sz w:val="24"/>
                <w:szCs w:val="24"/>
              </w:rPr>
              <w:t>0.745</w:t>
            </w:r>
          </w:p>
        </w:tc>
      </w:tr>
    </w:tbl>
    <w:p w:rsidR="00B70A56" w:rsidRPr="00C459D3" w:rsidRDefault="00B70A56" w:rsidP="00C459D3">
      <w:pPr>
        <w:spacing w:after="0"/>
        <w:jc w:val="both"/>
        <w:rPr>
          <w:rFonts w:ascii="Times New Roman" w:hAnsi="Times New Roman" w:cs="Times New Roman"/>
          <w:sz w:val="24"/>
          <w:szCs w:val="24"/>
        </w:rPr>
      </w:pPr>
    </w:p>
    <w:p w:rsidR="00B70A56" w:rsidRPr="0015741F" w:rsidRDefault="00B70A56" w:rsidP="00C459D3">
      <w:pPr>
        <w:spacing w:after="0"/>
        <w:jc w:val="both"/>
        <w:rPr>
          <w:rFonts w:ascii="Times New Roman" w:hAnsi="Times New Roman" w:cs="Times New Roman"/>
          <w:b/>
          <w:sz w:val="24"/>
          <w:szCs w:val="24"/>
        </w:rPr>
      </w:pPr>
      <w:r w:rsidRPr="0015741F">
        <w:rPr>
          <w:rFonts w:ascii="Times New Roman" w:hAnsi="Times New Roman" w:cs="Times New Roman"/>
          <w:b/>
          <w:sz w:val="24"/>
          <w:szCs w:val="24"/>
        </w:rPr>
        <w:t>Assessment of Structural Model</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The structural model describes the relationship among the latent variables in the PLS-SEM path model. The path model equation (Figure 3) measure</w:t>
      </w:r>
      <w:r w:rsidR="00897E65">
        <w:rPr>
          <w:rFonts w:ascii="Times New Roman" w:hAnsi="Times New Roman" w:cs="Times New Roman"/>
          <w:sz w:val="24"/>
          <w:szCs w:val="24"/>
        </w:rPr>
        <w:t>s the t</w:t>
      </w:r>
      <w:r w:rsidRPr="0024339A">
        <w:rPr>
          <w:rFonts w:ascii="Times New Roman" w:hAnsi="Times New Roman" w:cs="Times New Roman"/>
          <w:sz w:val="24"/>
          <w:szCs w:val="24"/>
        </w:rPr>
        <w:t>-value</w:t>
      </w:r>
      <w:r w:rsidR="00897E65">
        <w:rPr>
          <w:rFonts w:ascii="Times New Roman" w:hAnsi="Times New Roman" w:cs="Times New Roman"/>
          <w:sz w:val="24"/>
          <w:szCs w:val="24"/>
        </w:rPr>
        <w:t xml:space="preserve"> and p-value</w:t>
      </w:r>
      <w:r w:rsidRPr="0024339A">
        <w:rPr>
          <w:rFonts w:ascii="Times New Roman" w:hAnsi="Times New Roman" w:cs="Times New Roman"/>
          <w:sz w:val="24"/>
          <w:szCs w:val="24"/>
        </w:rPr>
        <w:t xml:space="preserve"> between the constructs </w:t>
      </w:r>
      <w:r w:rsidR="00897E65">
        <w:rPr>
          <w:rFonts w:ascii="Times New Roman" w:hAnsi="Times New Roman" w:cs="Times New Roman"/>
          <w:sz w:val="24"/>
          <w:szCs w:val="24"/>
        </w:rPr>
        <w:t xml:space="preserve">that assists to come to a conclusion whether the path relationships are statistically </w:t>
      </w:r>
      <w:r w:rsidR="00897E65">
        <w:rPr>
          <w:rFonts w:ascii="Times New Roman" w:hAnsi="Times New Roman" w:cs="Times New Roman"/>
          <w:sz w:val="24"/>
          <w:szCs w:val="24"/>
        </w:rPr>
        <w:lastRenderedPageBreak/>
        <w:t xml:space="preserve">significant or not in the said model. In addition, </w:t>
      </w:r>
      <w:r w:rsidRPr="0024339A">
        <w:rPr>
          <w:rFonts w:ascii="Times New Roman" w:hAnsi="Times New Roman" w:cs="Times New Roman"/>
          <w:sz w:val="24"/>
          <w:szCs w:val="24"/>
        </w:rPr>
        <w:t xml:space="preserve">structural model signifies the </w:t>
      </w:r>
      <w:r w:rsidR="00897E65">
        <w:rPr>
          <w:rFonts w:ascii="Times New Roman" w:hAnsi="Times New Roman" w:cs="Times New Roman"/>
          <w:sz w:val="24"/>
          <w:szCs w:val="24"/>
        </w:rPr>
        <w:t xml:space="preserve">significant </w:t>
      </w:r>
      <w:r w:rsidRPr="0024339A">
        <w:rPr>
          <w:rFonts w:ascii="Times New Roman" w:hAnsi="Times New Roman" w:cs="Times New Roman"/>
          <w:sz w:val="24"/>
          <w:szCs w:val="24"/>
        </w:rPr>
        <w:t xml:space="preserve">level of </w:t>
      </w:r>
      <w:r w:rsidR="00897E65" w:rsidRPr="0024339A">
        <w:rPr>
          <w:rFonts w:ascii="Times New Roman" w:hAnsi="Times New Roman" w:cs="Times New Roman"/>
          <w:sz w:val="24"/>
          <w:szCs w:val="24"/>
        </w:rPr>
        <w:t xml:space="preserve">the manifest variables </w:t>
      </w:r>
      <w:r w:rsidR="00897E65">
        <w:rPr>
          <w:rFonts w:ascii="Times New Roman" w:hAnsi="Times New Roman" w:cs="Times New Roman"/>
          <w:sz w:val="24"/>
          <w:szCs w:val="24"/>
        </w:rPr>
        <w:t xml:space="preserve">with the respective </w:t>
      </w:r>
      <w:r w:rsidRPr="0024339A">
        <w:rPr>
          <w:rFonts w:ascii="Times New Roman" w:hAnsi="Times New Roman" w:cs="Times New Roman"/>
          <w:sz w:val="24"/>
          <w:szCs w:val="24"/>
        </w:rPr>
        <w:t xml:space="preserve">construct as well. </w:t>
      </w:r>
    </w:p>
    <w:p w:rsidR="003252DE" w:rsidRDefault="003252DE" w:rsidP="00C459D3">
      <w:pPr>
        <w:spacing w:after="0"/>
        <w:jc w:val="both"/>
        <w:rPr>
          <w:rFonts w:ascii="Times New Roman" w:hAnsi="Times New Roman" w:cs="Times New Roman"/>
          <w:sz w:val="24"/>
          <w:szCs w:val="24"/>
        </w:rPr>
      </w:pPr>
    </w:p>
    <w:p w:rsidR="003252DE" w:rsidRPr="00C459D3" w:rsidRDefault="003252DE" w:rsidP="00C459D3">
      <w:pPr>
        <w:spacing w:after="0"/>
        <w:jc w:val="both"/>
        <w:rPr>
          <w:rFonts w:ascii="Times New Roman" w:hAnsi="Times New Roman" w:cs="Times New Roman"/>
          <w:sz w:val="24"/>
          <w:szCs w:val="24"/>
        </w:rPr>
      </w:pPr>
      <w:r w:rsidRPr="00C459D3">
        <w:rPr>
          <w:rFonts w:ascii="Times New Roman" w:hAnsi="Times New Roman" w:cs="Times New Roman"/>
          <w:noProof/>
          <w:sz w:val="24"/>
          <w:szCs w:val="24"/>
        </w:rPr>
        <w:drawing>
          <wp:inline distT="0" distB="0" distL="0" distR="0">
            <wp:extent cx="5943600" cy="3522410"/>
            <wp:effectExtent l="19050" t="0" r="0" b="0"/>
            <wp:docPr id="2" name="Picture 2" descr="C:\SHAHEEN\Shaheen\PhD Engagement- FINAL\Analysis\Paper\7HRM3 Eng and Per\7 bo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HAHEEN\Shaheen\PhD Engagement- FINAL\Analysis\Paper\7HRM3 Eng and Per\7 boot.png"/>
                    <pic:cNvPicPr>
                      <a:picLocks noChangeAspect="1" noChangeArrowheads="1"/>
                    </pic:cNvPicPr>
                  </pic:nvPicPr>
                  <pic:blipFill>
                    <a:blip r:embed="rId7"/>
                    <a:srcRect/>
                    <a:stretch>
                      <a:fillRect/>
                    </a:stretch>
                  </pic:blipFill>
                  <pic:spPr bwMode="auto">
                    <a:xfrm>
                      <a:off x="0" y="0"/>
                      <a:ext cx="5943600" cy="3522410"/>
                    </a:xfrm>
                    <a:prstGeom prst="rect">
                      <a:avLst/>
                    </a:prstGeom>
                    <a:noFill/>
                    <a:ln w="9525">
                      <a:noFill/>
                      <a:miter lim="800000"/>
                      <a:headEnd/>
                      <a:tailEnd/>
                    </a:ln>
                  </pic:spPr>
                </pic:pic>
              </a:graphicData>
            </a:graphic>
          </wp:inline>
        </w:drawing>
      </w:r>
    </w:p>
    <w:p w:rsidR="003252DE" w:rsidRPr="00C459D3" w:rsidRDefault="003252DE" w:rsidP="00C459D3">
      <w:pPr>
        <w:spacing w:after="0"/>
        <w:jc w:val="both"/>
        <w:rPr>
          <w:rFonts w:ascii="Times New Roman" w:hAnsi="Times New Roman" w:cs="Times New Roman"/>
          <w:sz w:val="24"/>
          <w:szCs w:val="24"/>
        </w:rPr>
      </w:pPr>
    </w:p>
    <w:p w:rsidR="000562FB" w:rsidRPr="00C459D3" w:rsidRDefault="000562FB" w:rsidP="00C459D3">
      <w:pPr>
        <w:spacing w:after="0"/>
        <w:jc w:val="both"/>
        <w:rPr>
          <w:rFonts w:ascii="Times New Roman" w:hAnsi="Times New Roman" w:cs="Times New Roman"/>
          <w:sz w:val="24"/>
          <w:szCs w:val="24"/>
        </w:rPr>
      </w:pPr>
      <w:r w:rsidRPr="00C459D3">
        <w:rPr>
          <w:rFonts w:ascii="Times New Roman" w:hAnsi="Times New Roman" w:cs="Times New Roman"/>
          <w:sz w:val="24"/>
          <w:szCs w:val="24"/>
        </w:rPr>
        <w:t xml:space="preserve">Figure 2: Structural Model </w:t>
      </w:r>
    </w:p>
    <w:p w:rsidR="000562FB" w:rsidRPr="00C459D3" w:rsidRDefault="000562FB" w:rsidP="00C459D3">
      <w:pPr>
        <w:spacing w:after="0"/>
        <w:jc w:val="both"/>
        <w:rPr>
          <w:rFonts w:ascii="Times New Roman" w:hAnsi="Times New Roman" w:cs="Times New Roman"/>
          <w:sz w:val="24"/>
          <w:szCs w:val="24"/>
        </w:rPr>
      </w:pPr>
    </w:p>
    <w:p w:rsidR="003252DE" w:rsidRPr="00897E65" w:rsidRDefault="0030009E" w:rsidP="00C459D3">
      <w:pPr>
        <w:spacing w:after="0"/>
        <w:jc w:val="both"/>
        <w:rPr>
          <w:rFonts w:ascii="Times New Roman" w:hAnsi="Times New Roman" w:cs="Times New Roman"/>
          <w:b/>
          <w:sz w:val="24"/>
          <w:szCs w:val="24"/>
        </w:rPr>
      </w:pPr>
      <w:r w:rsidRPr="00897E65">
        <w:rPr>
          <w:rFonts w:ascii="Times New Roman" w:hAnsi="Times New Roman" w:cs="Times New Roman"/>
          <w:b/>
          <w:sz w:val="24"/>
          <w:szCs w:val="24"/>
        </w:rPr>
        <w:t>Assessment of C</w:t>
      </w:r>
      <w:r w:rsidR="003252DE" w:rsidRPr="00897E65">
        <w:rPr>
          <w:rFonts w:ascii="Times New Roman" w:hAnsi="Times New Roman" w:cs="Times New Roman"/>
          <w:b/>
          <w:sz w:val="24"/>
          <w:szCs w:val="24"/>
        </w:rPr>
        <w:t>ollinearity</w:t>
      </w:r>
    </w:p>
    <w:p w:rsidR="003A4079" w:rsidRDefault="0062555E" w:rsidP="00C459D3">
      <w:pPr>
        <w:spacing w:after="0"/>
        <w:jc w:val="both"/>
        <w:rPr>
          <w:rFonts w:ascii="Times New Roman" w:hAnsi="Times New Roman" w:cs="Times New Roman"/>
          <w:sz w:val="24"/>
          <w:szCs w:val="24"/>
        </w:rPr>
      </w:pPr>
      <w:r w:rsidRPr="0024339A">
        <w:rPr>
          <w:rFonts w:ascii="Times New Roman" w:hAnsi="Times New Roman" w:cs="Times New Roman"/>
          <w:sz w:val="24"/>
          <w:szCs w:val="24"/>
        </w:rPr>
        <w:t xml:space="preserve">Collinearity problem arises </w:t>
      </w:r>
      <w:r w:rsidR="00897E65">
        <w:rPr>
          <w:rFonts w:ascii="Times New Roman" w:hAnsi="Times New Roman" w:cs="Times New Roman"/>
          <w:sz w:val="24"/>
          <w:szCs w:val="24"/>
        </w:rPr>
        <w:t>due to highly correlation betwee</w:t>
      </w:r>
      <w:r w:rsidRPr="0024339A">
        <w:rPr>
          <w:rFonts w:ascii="Times New Roman" w:hAnsi="Times New Roman" w:cs="Times New Roman"/>
          <w:sz w:val="24"/>
          <w:szCs w:val="24"/>
        </w:rPr>
        <w:t>n t</w:t>
      </w:r>
      <w:r w:rsidR="00897E65">
        <w:rPr>
          <w:rFonts w:ascii="Times New Roman" w:hAnsi="Times New Roman" w:cs="Times New Roman"/>
          <w:sz w:val="24"/>
          <w:szCs w:val="24"/>
        </w:rPr>
        <w:t>wo or more predictor constructs</w:t>
      </w:r>
      <w:r w:rsidRPr="0024339A">
        <w:rPr>
          <w:rFonts w:ascii="Times New Roman" w:hAnsi="Times New Roman" w:cs="Times New Roman"/>
          <w:sz w:val="24"/>
          <w:szCs w:val="24"/>
        </w:rPr>
        <w:t xml:space="preserve">, meaning that one construct can be linearly predicted by other predictor variable with high level accuracy. Collinearity is </w:t>
      </w:r>
      <w:r w:rsidR="00897E65">
        <w:rPr>
          <w:rFonts w:ascii="Times New Roman" w:hAnsi="Times New Roman" w:cs="Times New Roman"/>
          <w:sz w:val="24"/>
          <w:szCs w:val="24"/>
        </w:rPr>
        <w:t>measur</w:t>
      </w:r>
      <w:r w:rsidRPr="0024339A">
        <w:rPr>
          <w:rFonts w:ascii="Times New Roman" w:hAnsi="Times New Roman" w:cs="Times New Roman"/>
          <w:sz w:val="24"/>
          <w:szCs w:val="24"/>
        </w:rPr>
        <w:t>ed by the value of VIF (Variance Inflation Factor) where, VIF</w:t>
      </w:r>
      <w:r w:rsidR="00897E65">
        <w:rPr>
          <w:rFonts w:ascii="Times New Roman" w:hAnsi="Times New Roman" w:cs="Times New Roman"/>
          <w:sz w:val="24"/>
          <w:szCs w:val="24"/>
        </w:rPr>
        <w:t>&lt;</w:t>
      </w:r>
      <w:r w:rsidRPr="0024339A">
        <w:rPr>
          <w:rFonts w:ascii="Times New Roman" w:hAnsi="Times New Roman" w:cs="Times New Roman"/>
          <w:sz w:val="24"/>
          <w:szCs w:val="24"/>
        </w:rPr>
        <w:t>5 considered free from collinearity problem.</w:t>
      </w:r>
    </w:p>
    <w:p w:rsidR="003A4079" w:rsidRDefault="003A4079" w:rsidP="00C459D3">
      <w:pPr>
        <w:spacing w:after="0"/>
        <w:jc w:val="both"/>
        <w:rPr>
          <w:rFonts w:ascii="Times New Roman" w:hAnsi="Times New Roman" w:cs="Times New Roman"/>
          <w:sz w:val="24"/>
          <w:szCs w:val="24"/>
        </w:rPr>
      </w:pPr>
    </w:p>
    <w:p w:rsidR="00DF7E4B" w:rsidRPr="002F3C9A" w:rsidRDefault="00897E65" w:rsidP="00C459D3">
      <w:pPr>
        <w:spacing w:after="0"/>
        <w:jc w:val="both"/>
        <w:rPr>
          <w:rFonts w:ascii="Times New Roman" w:hAnsi="Times New Roman" w:cs="Times New Roman"/>
          <w:sz w:val="24"/>
          <w:szCs w:val="24"/>
        </w:rPr>
      </w:pPr>
      <w:r w:rsidRPr="002F3C9A">
        <w:rPr>
          <w:rFonts w:ascii="Times New Roman" w:eastAsia="Times New Roman" w:hAnsi="Times New Roman" w:cs="Times New Roman"/>
          <w:sz w:val="24"/>
          <w:szCs w:val="24"/>
        </w:rPr>
        <w:t xml:space="preserve">Table </w:t>
      </w:r>
      <w:r w:rsidR="009D6D32" w:rsidRPr="002F3C9A">
        <w:rPr>
          <w:rFonts w:ascii="Times New Roman" w:eastAsia="Times New Roman" w:hAnsi="Times New Roman" w:cs="Times New Roman"/>
          <w:sz w:val="24"/>
          <w:szCs w:val="24"/>
        </w:rPr>
        <w:t>3</w:t>
      </w:r>
      <w:r w:rsidRPr="002F3C9A">
        <w:rPr>
          <w:rFonts w:ascii="Times New Roman" w:eastAsia="Times New Roman" w:hAnsi="Times New Roman" w:cs="Times New Roman"/>
          <w:sz w:val="24"/>
          <w:szCs w:val="24"/>
        </w:rPr>
        <w:t xml:space="preserve">: </w:t>
      </w:r>
      <w:r w:rsidR="00DF7E4B" w:rsidRPr="002F3C9A">
        <w:rPr>
          <w:rFonts w:ascii="Times New Roman" w:eastAsia="Times New Roman" w:hAnsi="Times New Roman" w:cs="Times New Roman"/>
          <w:sz w:val="24"/>
          <w:szCs w:val="24"/>
        </w:rPr>
        <w:t>Inner VIF Values</w:t>
      </w:r>
    </w:p>
    <w:tbl>
      <w:tblPr>
        <w:tblW w:w="9374" w:type="dxa"/>
        <w:tblInd w:w="94" w:type="dxa"/>
        <w:shd w:val="clear" w:color="auto" w:fill="FFFFFF" w:themeFill="background1"/>
        <w:tblLook w:val="04A0" w:firstRow="1" w:lastRow="0" w:firstColumn="1" w:lastColumn="0" w:noHBand="0" w:noVBand="1"/>
      </w:tblPr>
      <w:tblGrid>
        <w:gridCol w:w="3704"/>
        <w:gridCol w:w="2880"/>
        <w:gridCol w:w="2790"/>
      </w:tblGrid>
      <w:tr w:rsidR="003A4079" w:rsidRPr="000D33D1" w:rsidTr="009D6D32">
        <w:trPr>
          <w:trHeight w:val="300"/>
        </w:trPr>
        <w:tc>
          <w:tcPr>
            <w:tcW w:w="3704" w:type="dxa"/>
            <w:tcBorders>
              <w:top w:val="single" w:sz="4" w:space="0" w:color="auto"/>
              <w:bottom w:val="single" w:sz="4" w:space="0" w:color="auto"/>
            </w:tcBorders>
            <w:shd w:val="clear" w:color="auto" w:fill="FFFFFF" w:themeFill="background1"/>
            <w:noWrap/>
            <w:vAlign w:val="center"/>
            <w:hideMark/>
          </w:tcPr>
          <w:p w:rsidR="003A4079" w:rsidRPr="000D33D1" w:rsidRDefault="000D33D1" w:rsidP="000D33D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Constructs</w:t>
            </w:r>
          </w:p>
        </w:tc>
        <w:tc>
          <w:tcPr>
            <w:tcW w:w="2880" w:type="dxa"/>
            <w:tcBorders>
              <w:top w:val="single" w:sz="4" w:space="0" w:color="auto"/>
              <w:bottom w:val="single" w:sz="4" w:space="0" w:color="auto"/>
            </w:tcBorders>
            <w:shd w:val="clear" w:color="auto" w:fill="FFFFFF" w:themeFill="background1"/>
            <w:noWrap/>
            <w:vAlign w:val="center"/>
            <w:hideMark/>
          </w:tcPr>
          <w:p w:rsidR="003A4079" w:rsidRPr="000D33D1" w:rsidRDefault="003A4079" w:rsidP="000D33D1">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Employee Engagement</w:t>
            </w:r>
          </w:p>
        </w:tc>
        <w:tc>
          <w:tcPr>
            <w:tcW w:w="2790" w:type="dxa"/>
            <w:tcBorders>
              <w:top w:val="single" w:sz="4" w:space="0" w:color="auto"/>
              <w:bottom w:val="single" w:sz="4" w:space="0" w:color="auto"/>
            </w:tcBorders>
            <w:shd w:val="clear" w:color="auto" w:fill="FFFFFF" w:themeFill="background1"/>
            <w:noWrap/>
            <w:vAlign w:val="center"/>
            <w:hideMark/>
          </w:tcPr>
          <w:p w:rsidR="003A4079" w:rsidRPr="000D33D1" w:rsidRDefault="003A4079" w:rsidP="000D33D1">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Employee Performance</w:t>
            </w:r>
          </w:p>
        </w:tc>
      </w:tr>
      <w:tr w:rsidR="003A4079" w:rsidRPr="000D33D1" w:rsidTr="009D6D32">
        <w:trPr>
          <w:trHeight w:val="300"/>
        </w:trPr>
        <w:tc>
          <w:tcPr>
            <w:tcW w:w="3704" w:type="dxa"/>
            <w:tcBorders>
              <w:top w:val="single" w:sz="4" w:space="0" w:color="auto"/>
            </w:tcBorders>
            <w:shd w:val="clear" w:color="auto" w:fill="FFFFFF" w:themeFill="background1"/>
            <w:noWrap/>
            <w:vAlign w:val="center"/>
            <w:hideMark/>
          </w:tcPr>
          <w:p w:rsidR="003A4079" w:rsidRPr="000D33D1" w:rsidRDefault="003A4079" w:rsidP="00C459D3">
            <w:pPr>
              <w:spacing w:after="0"/>
              <w:jc w:val="both"/>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Employee Engagement</w:t>
            </w:r>
          </w:p>
        </w:tc>
        <w:tc>
          <w:tcPr>
            <w:tcW w:w="2880" w:type="dxa"/>
            <w:tcBorders>
              <w:top w:val="single" w:sz="4" w:space="0" w:color="auto"/>
            </w:tcBorders>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p>
        </w:tc>
        <w:tc>
          <w:tcPr>
            <w:tcW w:w="2790" w:type="dxa"/>
            <w:tcBorders>
              <w:top w:val="single" w:sz="4" w:space="0" w:color="auto"/>
            </w:tcBorders>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1.751</w:t>
            </w:r>
          </w:p>
        </w:tc>
      </w:tr>
      <w:tr w:rsidR="003A4079" w:rsidRPr="000D33D1" w:rsidTr="009D6D32">
        <w:trPr>
          <w:trHeight w:val="300"/>
        </w:trPr>
        <w:tc>
          <w:tcPr>
            <w:tcW w:w="3704" w:type="dxa"/>
            <w:shd w:val="clear" w:color="auto" w:fill="FFFFFF" w:themeFill="background1"/>
            <w:noWrap/>
            <w:vAlign w:val="center"/>
            <w:hideMark/>
          </w:tcPr>
          <w:p w:rsidR="003A4079" w:rsidRPr="000D33D1" w:rsidRDefault="003A4079" w:rsidP="00C459D3">
            <w:pPr>
              <w:spacing w:after="0"/>
              <w:jc w:val="both"/>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Employee Relations</w:t>
            </w:r>
          </w:p>
        </w:tc>
        <w:tc>
          <w:tcPr>
            <w:tcW w:w="2880" w:type="dxa"/>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1.682</w:t>
            </w:r>
          </w:p>
        </w:tc>
        <w:tc>
          <w:tcPr>
            <w:tcW w:w="2790" w:type="dxa"/>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1.725</w:t>
            </w:r>
          </w:p>
        </w:tc>
      </w:tr>
      <w:tr w:rsidR="003A4079" w:rsidRPr="000D33D1" w:rsidTr="009D6D32">
        <w:trPr>
          <w:trHeight w:val="300"/>
        </w:trPr>
        <w:tc>
          <w:tcPr>
            <w:tcW w:w="3704" w:type="dxa"/>
            <w:shd w:val="clear" w:color="auto" w:fill="FFFFFF" w:themeFill="background1"/>
            <w:noWrap/>
            <w:vAlign w:val="center"/>
            <w:hideMark/>
          </w:tcPr>
          <w:p w:rsidR="003A4079" w:rsidRPr="000D33D1" w:rsidRDefault="003A4079" w:rsidP="00C459D3">
            <w:pPr>
              <w:spacing w:after="0"/>
              <w:jc w:val="both"/>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Job Security</w:t>
            </w:r>
          </w:p>
        </w:tc>
        <w:tc>
          <w:tcPr>
            <w:tcW w:w="2880" w:type="dxa"/>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1.938</w:t>
            </w:r>
          </w:p>
        </w:tc>
        <w:tc>
          <w:tcPr>
            <w:tcW w:w="2790" w:type="dxa"/>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2.078</w:t>
            </w:r>
          </w:p>
        </w:tc>
      </w:tr>
      <w:tr w:rsidR="003A4079" w:rsidRPr="000D33D1" w:rsidTr="009D6D32">
        <w:trPr>
          <w:trHeight w:val="300"/>
        </w:trPr>
        <w:tc>
          <w:tcPr>
            <w:tcW w:w="3704" w:type="dxa"/>
            <w:tcBorders>
              <w:bottom w:val="single" w:sz="4" w:space="0" w:color="auto"/>
            </w:tcBorders>
            <w:shd w:val="clear" w:color="auto" w:fill="FFFFFF" w:themeFill="background1"/>
            <w:noWrap/>
            <w:vAlign w:val="center"/>
            <w:hideMark/>
          </w:tcPr>
          <w:p w:rsidR="003A4079" w:rsidRPr="000D33D1" w:rsidRDefault="003A4079" w:rsidP="00C459D3">
            <w:pPr>
              <w:spacing w:after="0"/>
              <w:jc w:val="both"/>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Promotion Opp.</w:t>
            </w:r>
          </w:p>
        </w:tc>
        <w:tc>
          <w:tcPr>
            <w:tcW w:w="2880" w:type="dxa"/>
            <w:tcBorders>
              <w:bottom w:val="single" w:sz="4" w:space="0" w:color="auto"/>
            </w:tcBorders>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1.900</w:t>
            </w:r>
          </w:p>
        </w:tc>
        <w:tc>
          <w:tcPr>
            <w:tcW w:w="2790" w:type="dxa"/>
            <w:tcBorders>
              <w:bottom w:val="single" w:sz="4" w:space="0" w:color="auto"/>
            </w:tcBorders>
            <w:shd w:val="clear" w:color="auto" w:fill="FFFFFF" w:themeFill="background1"/>
            <w:noWrap/>
            <w:vAlign w:val="center"/>
            <w:hideMark/>
          </w:tcPr>
          <w:p w:rsidR="003A4079" w:rsidRPr="000D33D1" w:rsidRDefault="003A4079" w:rsidP="00897E65">
            <w:pPr>
              <w:spacing w:after="0"/>
              <w:jc w:val="center"/>
              <w:rPr>
                <w:rFonts w:ascii="Times New Roman" w:eastAsia="Times New Roman" w:hAnsi="Times New Roman" w:cs="Times New Roman"/>
                <w:bCs/>
                <w:sz w:val="24"/>
                <w:szCs w:val="24"/>
              </w:rPr>
            </w:pPr>
            <w:r w:rsidRPr="000D33D1">
              <w:rPr>
                <w:rFonts w:ascii="Times New Roman" w:eastAsia="Times New Roman" w:hAnsi="Times New Roman" w:cs="Times New Roman"/>
                <w:bCs/>
                <w:sz w:val="24"/>
                <w:szCs w:val="24"/>
              </w:rPr>
              <w:t>2.076</w:t>
            </w:r>
          </w:p>
        </w:tc>
      </w:tr>
    </w:tbl>
    <w:p w:rsidR="00897E65" w:rsidRDefault="00897E65"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3252DE" w:rsidRPr="000D33D1" w:rsidRDefault="00897E65"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In this model the value of VIF ranges from 1.682 to 2.078, meaning that there is no collinearity problem in this model since the values fall within the threshold value, therefore, proceeds for further assessment. </w:t>
      </w:r>
    </w:p>
    <w:p w:rsidR="003252DE" w:rsidRPr="00C459D3" w:rsidRDefault="003252DE" w:rsidP="00C459D3">
      <w:pPr>
        <w:spacing w:after="0"/>
        <w:jc w:val="both"/>
        <w:rPr>
          <w:rFonts w:ascii="Times New Roman" w:hAnsi="Times New Roman" w:cs="Times New Roman"/>
          <w:sz w:val="24"/>
          <w:szCs w:val="24"/>
        </w:rPr>
      </w:pPr>
    </w:p>
    <w:p w:rsidR="003252DE" w:rsidRPr="00897E65" w:rsidRDefault="003252DE" w:rsidP="00C459D3">
      <w:pPr>
        <w:spacing w:after="0"/>
        <w:jc w:val="both"/>
        <w:rPr>
          <w:rFonts w:ascii="Times New Roman" w:hAnsi="Times New Roman" w:cs="Times New Roman"/>
          <w:b/>
          <w:sz w:val="24"/>
          <w:szCs w:val="24"/>
        </w:rPr>
      </w:pPr>
      <w:r w:rsidRPr="00897E65">
        <w:rPr>
          <w:rFonts w:ascii="Times New Roman" w:hAnsi="Times New Roman" w:cs="Times New Roman"/>
          <w:b/>
          <w:sz w:val="24"/>
          <w:szCs w:val="24"/>
        </w:rPr>
        <w:lastRenderedPageBreak/>
        <w:t>Assessment of Path Coefficients</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The standardized path coefficient value higher than 0.0 signifies p</w:t>
      </w:r>
      <w:r w:rsidR="00897E65">
        <w:rPr>
          <w:rFonts w:ascii="Times New Roman" w:hAnsi="Times New Roman" w:cs="Times New Roman"/>
          <w:sz w:val="24"/>
          <w:szCs w:val="24"/>
        </w:rPr>
        <w:t>ositive relationship between</w:t>
      </w:r>
      <w:r w:rsidRPr="0024339A">
        <w:rPr>
          <w:rFonts w:ascii="Times New Roman" w:hAnsi="Times New Roman" w:cs="Times New Roman"/>
          <w:sz w:val="24"/>
          <w:szCs w:val="24"/>
        </w:rPr>
        <w:t xml:space="preserve"> constructs, whereas, the t-value or p-value signifies the significance level of relationships</w:t>
      </w:r>
      <w:r w:rsidR="00897E65">
        <w:rPr>
          <w:rFonts w:ascii="Times New Roman" w:hAnsi="Times New Roman" w:cs="Times New Roman"/>
          <w:sz w:val="24"/>
          <w:szCs w:val="24"/>
        </w:rPr>
        <w:t xml:space="preserve"> between constructs</w:t>
      </w:r>
      <w:r w:rsidRPr="0024339A">
        <w:rPr>
          <w:rFonts w:ascii="Times New Roman" w:hAnsi="Times New Roman" w:cs="Times New Roman"/>
          <w:sz w:val="24"/>
          <w:szCs w:val="24"/>
        </w:rPr>
        <w:t>. The path coefficient between employee engagement and employee performance is 0.</w:t>
      </w:r>
      <w:r w:rsidR="00897E65">
        <w:rPr>
          <w:rFonts w:ascii="Times New Roman" w:hAnsi="Times New Roman" w:cs="Times New Roman"/>
          <w:sz w:val="24"/>
          <w:szCs w:val="24"/>
        </w:rPr>
        <w:t>152</w:t>
      </w:r>
      <w:r w:rsidRPr="0024339A">
        <w:rPr>
          <w:rFonts w:ascii="Times New Roman" w:hAnsi="Times New Roman" w:cs="Times New Roman"/>
          <w:sz w:val="24"/>
          <w:szCs w:val="24"/>
        </w:rPr>
        <w:t xml:space="preserve"> meaning that positive relationship exists between them. Similarly, employee relations have positive relationship with employee engagement and employee performance with the values 0.</w:t>
      </w:r>
      <w:r w:rsidR="00897E65">
        <w:rPr>
          <w:rFonts w:ascii="Times New Roman" w:hAnsi="Times New Roman" w:cs="Times New Roman"/>
          <w:sz w:val="24"/>
          <w:szCs w:val="24"/>
        </w:rPr>
        <w:t>156</w:t>
      </w:r>
      <w:r w:rsidRPr="0024339A">
        <w:rPr>
          <w:rFonts w:ascii="Times New Roman" w:hAnsi="Times New Roman" w:cs="Times New Roman"/>
          <w:sz w:val="24"/>
          <w:szCs w:val="24"/>
        </w:rPr>
        <w:t xml:space="preserve"> and 0.</w:t>
      </w:r>
      <w:r w:rsidR="00897E65">
        <w:rPr>
          <w:rFonts w:ascii="Times New Roman" w:hAnsi="Times New Roman" w:cs="Times New Roman"/>
          <w:sz w:val="24"/>
          <w:szCs w:val="24"/>
        </w:rPr>
        <w:t>212</w:t>
      </w:r>
      <w:r w:rsidRPr="0024339A">
        <w:rPr>
          <w:rFonts w:ascii="Times New Roman" w:hAnsi="Times New Roman" w:cs="Times New Roman"/>
          <w:sz w:val="24"/>
          <w:szCs w:val="24"/>
        </w:rPr>
        <w:t xml:space="preserve"> respectively. </w:t>
      </w:r>
      <w:r w:rsidR="00897E65">
        <w:rPr>
          <w:rFonts w:ascii="Times New Roman" w:hAnsi="Times New Roman" w:cs="Times New Roman"/>
          <w:sz w:val="24"/>
          <w:szCs w:val="24"/>
        </w:rPr>
        <w:t xml:space="preserve">Additionally, employee job security has </w:t>
      </w:r>
      <w:r w:rsidR="00897E65" w:rsidRPr="0024339A">
        <w:rPr>
          <w:rFonts w:ascii="Times New Roman" w:hAnsi="Times New Roman" w:cs="Times New Roman"/>
          <w:sz w:val="24"/>
          <w:szCs w:val="24"/>
        </w:rPr>
        <w:t>positive relationship with employee engagement and employee performance with the values 0.</w:t>
      </w:r>
      <w:r w:rsidR="00897E65">
        <w:rPr>
          <w:rFonts w:ascii="Times New Roman" w:hAnsi="Times New Roman" w:cs="Times New Roman"/>
          <w:sz w:val="24"/>
          <w:szCs w:val="24"/>
        </w:rPr>
        <w:t>283</w:t>
      </w:r>
      <w:r w:rsidR="00897E65" w:rsidRPr="0024339A">
        <w:rPr>
          <w:rFonts w:ascii="Times New Roman" w:hAnsi="Times New Roman" w:cs="Times New Roman"/>
          <w:sz w:val="24"/>
          <w:szCs w:val="24"/>
        </w:rPr>
        <w:t xml:space="preserve"> and 0.</w:t>
      </w:r>
      <w:r w:rsidR="00897E65">
        <w:rPr>
          <w:rFonts w:ascii="Times New Roman" w:hAnsi="Times New Roman" w:cs="Times New Roman"/>
          <w:sz w:val="24"/>
          <w:szCs w:val="24"/>
        </w:rPr>
        <w:t>281</w:t>
      </w:r>
      <w:r w:rsidR="00897E65" w:rsidRPr="0024339A">
        <w:rPr>
          <w:rFonts w:ascii="Times New Roman" w:hAnsi="Times New Roman" w:cs="Times New Roman"/>
          <w:sz w:val="24"/>
          <w:szCs w:val="24"/>
        </w:rPr>
        <w:t xml:space="preserve"> respectively. </w:t>
      </w:r>
      <w:r w:rsidR="00897E65">
        <w:rPr>
          <w:rFonts w:ascii="Times New Roman" w:hAnsi="Times New Roman" w:cs="Times New Roman"/>
          <w:sz w:val="24"/>
          <w:szCs w:val="24"/>
        </w:rPr>
        <w:t xml:space="preserve">Moreover, employee promotion opportunity has </w:t>
      </w:r>
      <w:r w:rsidR="00897E65" w:rsidRPr="0024339A">
        <w:rPr>
          <w:rFonts w:ascii="Times New Roman" w:hAnsi="Times New Roman" w:cs="Times New Roman"/>
          <w:sz w:val="24"/>
          <w:szCs w:val="24"/>
        </w:rPr>
        <w:t>positive relationship with employee engagement and employee performance with the values 0.</w:t>
      </w:r>
      <w:r w:rsidR="00897E65">
        <w:rPr>
          <w:rFonts w:ascii="Times New Roman" w:hAnsi="Times New Roman" w:cs="Times New Roman"/>
          <w:sz w:val="24"/>
          <w:szCs w:val="24"/>
        </w:rPr>
        <w:t>317</w:t>
      </w:r>
      <w:r w:rsidR="00897E65" w:rsidRPr="0024339A">
        <w:rPr>
          <w:rFonts w:ascii="Times New Roman" w:hAnsi="Times New Roman" w:cs="Times New Roman"/>
          <w:sz w:val="24"/>
          <w:szCs w:val="24"/>
        </w:rPr>
        <w:t xml:space="preserve"> and 0.</w:t>
      </w:r>
      <w:r w:rsidR="00897E65">
        <w:rPr>
          <w:rFonts w:ascii="Times New Roman" w:hAnsi="Times New Roman" w:cs="Times New Roman"/>
          <w:sz w:val="24"/>
          <w:szCs w:val="24"/>
        </w:rPr>
        <w:t>320</w:t>
      </w:r>
      <w:r w:rsidR="00897E65" w:rsidRPr="0024339A">
        <w:rPr>
          <w:rFonts w:ascii="Times New Roman" w:hAnsi="Times New Roman" w:cs="Times New Roman"/>
          <w:sz w:val="24"/>
          <w:szCs w:val="24"/>
        </w:rPr>
        <w:t xml:space="preserve"> respectively. </w:t>
      </w:r>
      <w:r w:rsidRPr="0024339A">
        <w:rPr>
          <w:rFonts w:ascii="Times New Roman" w:hAnsi="Times New Roman" w:cs="Times New Roman"/>
          <w:sz w:val="24"/>
          <w:szCs w:val="24"/>
        </w:rPr>
        <w:t xml:space="preserve">The t-value of each of the relationships are above cutoff value signifies that all the relationships are statistically significant. </w:t>
      </w:r>
    </w:p>
    <w:p w:rsidR="0062555E" w:rsidRPr="00C459D3" w:rsidRDefault="0062555E" w:rsidP="00C459D3">
      <w:pPr>
        <w:spacing w:after="0"/>
        <w:jc w:val="both"/>
        <w:rPr>
          <w:rFonts w:ascii="Times New Roman" w:hAnsi="Times New Roman" w:cs="Times New Roman"/>
          <w:sz w:val="24"/>
          <w:szCs w:val="24"/>
        </w:rPr>
      </w:pPr>
    </w:p>
    <w:p w:rsidR="00B70A56" w:rsidRPr="00C459D3" w:rsidRDefault="00897E65"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Table </w:t>
      </w:r>
      <w:r w:rsidR="009D6D32">
        <w:rPr>
          <w:rFonts w:ascii="Times New Roman" w:hAnsi="Times New Roman" w:cs="Times New Roman"/>
          <w:sz w:val="24"/>
          <w:szCs w:val="24"/>
        </w:rPr>
        <w:t>4</w:t>
      </w:r>
      <w:r>
        <w:rPr>
          <w:rFonts w:ascii="Times New Roman" w:hAnsi="Times New Roman" w:cs="Times New Roman"/>
          <w:sz w:val="24"/>
          <w:szCs w:val="24"/>
        </w:rPr>
        <w:t>:</w:t>
      </w:r>
      <w:r w:rsidR="009D6D32">
        <w:rPr>
          <w:rFonts w:ascii="Times New Roman" w:hAnsi="Times New Roman" w:cs="Times New Roman"/>
          <w:sz w:val="24"/>
          <w:szCs w:val="24"/>
        </w:rPr>
        <w:t xml:space="preserve"> </w:t>
      </w:r>
      <w:r w:rsidR="003A4079">
        <w:rPr>
          <w:rFonts w:ascii="Times New Roman" w:hAnsi="Times New Roman" w:cs="Times New Roman"/>
          <w:sz w:val="24"/>
          <w:szCs w:val="24"/>
        </w:rPr>
        <w:t xml:space="preserve">Structural Model Path Coefficient </w:t>
      </w:r>
    </w:p>
    <w:tbl>
      <w:tblPr>
        <w:tblW w:w="9482" w:type="dxa"/>
        <w:tblInd w:w="94" w:type="dxa"/>
        <w:shd w:val="clear" w:color="auto" w:fill="FFFFFF" w:themeFill="background1"/>
        <w:tblLook w:val="04A0" w:firstRow="1" w:lastRow="0" w:firstColumn="1" w:lastColumn="0" w:noHBand="0" w:noVBand="1"/>
      </w:tblPr>
      <w:tblGrid>
        <w:gridCol w:w="3074"/>
        <w:gridCol w:w="1350"/>
        <w:gridCol w:w="1260"/>
        <w:gridCol w:w="1260"/>
        <w:gridCol w:w="1530"/>
        <w:gridCol w:w="1008"/>
      </w:tblGrid>
      <w:tr w:rsidR="003A4079" w:rsidRPr="003A4079" w:rsidTr="009D6D32">
        <w:trPr>
          <w:trHeight w:val="300"/>
        </w:trPr>
        <w:tc>
          <w:tcPr>
            <w:tcW w:w="3074" w:type="dxa"/>
            <w:tcBorders>
              <w:top w:val="single" w:sz="4" w:space="0" w:color="auto"/>
              <w:bottom w:val="single" w:sz="4" w:space="0" w:color="auto"/>
            </w:tcBorders>
            <w:shd w:val="clear" w:color="auto" w:fill="FFFFFF" w:themeFill="background1"/>
            <w:noWrap/>
            <w:vAlign w:val="center"/>
            <w:hideMark/>
          </w:tcPr>
          <w:p w:rsidR="009076C3" w:rsidRPr="003A4079" w:rsidRDefault="0016723D" w:rsidP="0016723D">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Path Relationships</w:t>
            </w:r>
          </w:p>
        </w:tc>
        <w:tc>
          <w:tcPr>
            <w:tcW w:w="1350" w:type="dxa"/>
            <w:tcBorders>
              <w:top w:val="single" w:sz="4" w:space="0" w:color="auto"/>
              <w:bottom w:val="single" w:sz="4" w:space="0" w:color="auto"/>
            </w:tcBorders>
            <w:shd w:val="clear" w:color="auto" w:fill="FFFFFF" w:themeFill="background1"/>
            <w:noWrap/>
            <w:vAlign w:val="center"/>
            <w:hideMark/>
          </w:tcPr>
          <w:p w:rsidR="009076C3" w:rsidRPr="003A4079" w:rsidRDefault="009076C3" w:rsidP="0016723D">
            <w:pPr>
              <w:spacing w:after="0"/>
              <w:jc w:val="center"/>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Original Sample (O)</w:t>
            </w:r>
          </w:p>
        </w:tc>
        <w:tc>
          <w:tcPr>
            <w:tcW w:w="1260" w:type="dxa"/>
            <w:tcBorders>
              <w:top w:val="single" w:sz="4" w:space="0" w:color="auto"/>
              <w:bottom w:val="single" w:sz="4" w:space="0" w:color="auto"/>
            </w:tcBorders>
            <w:shd w:val="clear" w:color="auto" w:fill="FFFFFF" w:themeFill="background1"/>
            <w:noWrap/>
            <w:vAlign w:val="center"/>
            <w:hideMark/>
          </w:tcPr>
          <w:p w:rsidR="009076C3" w:rsidRPr="003A4079" w:rsidRDefault="009076C3" w:rsidP="0016723D">
            <w:pPr>
              <w:spacing w:after="0"/>
              <w:jc w:val="center"/>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Sample Mean (M)</w:t>
            </w:r>
          </w:p>
        </w:tc>
        <w:tc>
          <w:tcPr>
            <w:tcW w:w="1260" w:type="dxa"/>
            <w:tcBorders>
              <w:top w:val="single" w:sz="4" w:space="0" w:color="auto"/>
              <w:bottom w:val="single" w:sz="4" w:space="0" w:color="auto"/>
            </w:tcBorders>
            <w:shd w:val="clear" w:color="auto" w:fill="FFFFFF" w:themeFill="background1"/>
            <w:noWrap/>
            <w:vAlign w:val="center"/>
            <w:hideMark/>
          </w:tcPr>
          <w:p w:rsidR="009076C3" w:rsidRPr="003A4079" w:rsidRDefault="009076C3" w:rsidP="0016723D">
            <w:pPr>
              <w:spacing w:after="0"/>
              <w:jc w:val="center"/>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Std</w:t>
            </w:r>
            <w:r w:rsidR="003A4079">
              <w:rPr>
                <w:rFonts w:ascii="Times New Roman" w:eastAsia="Times New Roman" w:hAnsi="Times New Roman" w:cs="Times New Roman"/>
                <w:bCs/>
                <w:color w:val="000000"/>
                <w:sz w:val="24"/>
                <w:szCs w:val="24"/>
              </w:rPr>
              <w:t>.</w:t>
            </w:r>
            <w:r w:rsidRPr="003A4079">
              <w:rPr>
                <w:rFonts w:ascii="Times New Roman" w:eastAsia="Times New Roman" w:hAnsi="Times New Roman" w:cs="Times New Roman"/>
                <w:bCs/>
                <w:color w:val="000000"/>
                <w:sz w:val="24"/>
                <w:szCs w:val="24"/>
              </w:rPr>
              <w:t xml:space="preserve"> Dev</w:t>
            </w:r>
            <w:r w:rsidR="003A4079">
              <w:rPr>
                <w:rFonts w:ascii="Times New Roman" w:eastAsia="Times New Roman" w:hAnsi="Times New Roman" w:cs="Times New Roman"/>
                <w:bCs/>
                <w:color w:val="000000"/>
                <w:sz w:val="24"/>
                <w:szCs w:val="24"/>
              </w:rPr>
              <w:t>.</w:t>
            </w:r>
            <w:r w:rsidRPr="003A4079">
              <w:rPr>
                <w:rFonts w:ascii="Times New Roman" w:eastAsia="Times New Roman" w:hAnsi="Times New Roman" w:cs="Times New Roman"/>
                <w:bCs/>
                <w:color w:val="000000"/>
                <w:sz w:val="24"/>
                <w:szCs w:val="24"/>
              </w:rPr>
              <w:t xml:space="preserve"> (STDEV)</w:t>
            </w:r>
          </w:p>
        </w:tc>
        <w:tc>
          <w:tcPr>
            <w:tcW w:w="1530" w:type="dxa"/>
            <w:tcBorders>
              <w:top w:val="single" w:sz="4" w:space="0" w:color="auto"/>
              <w:bottom w:val="single" w:sz="4" w:space="0" w:color="auto"/>
            </w:tcBorders>
            <w:shd w:val="clear" w:color="auto" w:fill="FFFFFF" w:themeFill="background1"/>
            <w:noWrap/>
            <w:vAlign w:val="center"/>
            <w:hideMark/>
          </w:tcPr>
          <w:p w:rsidR="009076C3" w:rsidRPr="003A4079" w:rsidRDefault="009076C3" w:rsidP="0016723D">
            <w:pPr>
              <w:spacing w:after="0"/>
              <w:jc w:val="center"/>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T Statistics (|O/STDEV|)</w:t>
            </w:r>
          </w:p>
        </w:tc>
        <w:tc>
          <w:tcPr>
            <w:tcW w:w="1008" w:type="dxa"/>
            <w:tcBorders>
              <w:top w:val="single" w:sz="4" w:space="0" w:color="auto"/>
              <w:bottom w:val="single" w:sz="4" w:space="0" w:color="auto"/>
            </w:tcBorders>
            <w:shd w:val="clear" w:color="auto" w:fill="FFFFFF" w:themeFill="background1"/>
            <w:noWrap/>
            <w:vAlign w:val="center"/>
            <w:hideMark/>
          </w:tcPr>
          <w:p w:rsidR="009076C3" w:rsidRPr="003A4079" w:rsidRDefault="009076C3" w:rsidP="0016723D">
            <w:pPr>
              <w:spacing w:after="0"/>
              <w:jc w:val="center"/>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P Values</w:t>
            </w:r>
          </w:p>
        </w:tc>
      </w:tr>
      <w:tr w:rsidR="003A4079" w:rsidRPr="003A4079" w:rsidTr="009D6D32">
        <w:trPr>
          <w:trHeight w:val="300"/>
        </w:trPr>
        <w:tc>
          <w:tcPr>
            <w:tcW w:w="3074"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Employee Engagement -&gt; Employee Performance</w:t>
            </w:r>
          </w:p>
        </w:tc>
        <w:tc>
          <w:tcPr>
            <w:tcW w:w="1350"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0.152</w:t>
            </w:r>
          </w:p>
        </w:tc>
        <w:tc>
          <w:tcPr>
            <w:tcW w:w="1260"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0.151</w:t>
            </w:r>
          </w:p>
        </w:tc>
        <w:tc>
          <w:tcPr>
            <w:tcW w:w="1260"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0.039</w:t>
            </w:r>
          </w:p>
        </w:tc>
        <w:tc>
          <w:tcPr>
            <w:tcW w:w="1530"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3.871</w:t>
            </w:r>
          </w:p>
        </w:tc>
        <w:tc>
          <w:tcPr>
            <w:tcW w:w="1008" w:type="dxa"/>
            <w:tcBorders>
              <w:top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r w:rsidR="003A4079" w:rsidRPr="003A4079" w:rsidTr="009D6D32">
        <w:trPr>
          <w:trHeight w:val="300"/>
        </w:trPr>
        <w:tc>
          <w:tcPr>
            <w:tcW w:w="3074"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Employee Relations -&gt; Employee Engagement</w:t>
            </w:r>
          </w:p>
        </w:tc>
        <w:tc>
          <w:tcPr>
            <w:tcW w:w="135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0.156</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0.158</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0.050</w:t>
            </w:r>
          </w:p>
        </w:tc>
        <w:tc>
          <w:tcPr>
            <w:tcW w:w="153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3.127</w:t>
            </w:r>
          </w:p>
        </w:tc>
        <w:tc>
          <w:tcPr>
            <w:tcW w:w="1008"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0.001</w:t>
            </w:r>
          </w:p>
        </w:tc>
      </w:tr>
      <w:tr w:rsidR="003A4079" w:rsidRPr="003A4079" w:rsidTr="009D6D32">
        <w:trPr>
          <w:trHeight w:val="300"/>
        </w:trPr>
        <w:tc>
          <w:tcPr>
            <w:tcW w:w="3074"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Employee Relations -&gt; Employee Performance</w:t>
            </w:r>
          </w:p>
        </w:tc>
        <w:tc>
          <w:tcPr>
            <w:tcW w:w="135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0.212</w:t>
            </w:r>
          </w:p>
        </w:tc>
        <w:tc>
          <w:tcPr>
            <w:tcW w:w="126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0.212</w:t>
            </w:r>
          </w:p>
        </w:tc>
        <w:tc>
          <w:tcPr>
            <w:tcW w:w="126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0.037</w:t>
            </w:r>
          </w:p>
        </w:tc>
        <w:tc>
          <w:tcPr>
            <w:tcW w:w="153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5.730</w:t>
            </w:r>
          </w:p>
        </w:tc>
        <w:tc>
          <w:tcPr>
            <w:tcW w:w="1008"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r w:rsidR="003A4079" w:rsidRPr="003A4079" w:rsidTr="009D6D32">
        <w:trPr>
          <w:trHeight w:val="300"/>
        </w:trPr>
        <w:tc>
          <w:tcPr>
            <w:tcW w:w="3074"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Job Security -&gt; Employee Engagement</w:t>
            </w:r>
          </w:p>
        </w:tc>
        <w:tc>
          <w:tcPr>
            <w:tcW w:w="135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0.283</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0.279</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0.054</w:t>
            </w:r>
          </w:p>
        </w:tc>
        <w:tc>
          <w:tcPr>
            <w:tcW w:w="153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5.254</w:t>
            </w:r>
          </w:p>
        </w:tc>
        <w:tc>
          <w:tcPr>
            <w:tcW w:w="1008"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r w:rsidR="003A4079" w:rsidRPr="003A4079" w:rsidTr="009D6D32">
        <w:trPr>
          <w:trHeight w:val="300"/>
        </w:trPr>
        <w:tc>
          <w:tcPr>
            <w:tcW w:w="3074"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Job Security -&gt; Employee Performance</w:t>
            </w:r>
          </w:p>
        </w:tc>
        <w:tc>
          <w:tcPr>
            <w:tcW w:w="135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0.281</w:t>
            </w:r>
          </w:p>
        </w:tc>
        <w:tc>
          <w:tcPr>
            <w:tcW w:w="126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0.279</w:t>
            </w:r>
          </w:p>
        </w:tc>
        <w:tc>
          <w:tcPr>
            <w:tcW w:w="126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0.045</w:t>
            </w:r>
          </w:p>
        </w:tc>
        <w:tc>
          <w:tcPr>
            <w:tcW w:w="1530"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6.302</w:t>
            </w:r>
          </w:p>
        </w:tc>
        <w:tc>
          <w:tcPr>
            <w:tcW w:w="1008" w:type="dxa"/>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r w:rsidR="003A4079" w:rsidRPr="003A4079" w:rsidTr="009D6D32">
        <w:trPr>
          <w:trHeight w:val="300"/>
        </w:trPr>
        <w:tc>
          <w:tcPr>
            <w:tcW w:w="3074"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Promotion Opp. -&gt; Employee Engagement</w:t>
            </w:r>
          </w:p>
        </w:tc>
        <w:tc>
          <w:tcPr>
            <w:tcW w:w="135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0.317</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0.315</w:t>
            </w:r>
          </w:p>
        </w:tc>
        <w:tc>
          <w:tcPr>
            <w:tcW w:w="126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0.051</w:t>
            </w:r>
          </w:p>
        </w:tc>
        <w:tc>
          <w:tcPr>
            <w:tcW w:w="1530"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6.246</w:t>
            </w:r>
          </w:p>
        </w:tc>
        <w:tc>
          <w:tcPr>
            <w:tcW w:w="1008" w:type="dxa"/>
            <w:shd w:val="clear" w:color="auto" w:fill="EEECE1" w:themeFill="background2"/>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r w:rsidR="003A4079" w:rsidRPr="003A4079" w:rsidTr="009D6D32">
        <w:trPr>
          <w:trHeight w:val="300"/>
        </w:trPr>
        <w:tc>
          <w:tcPr>
            <w:tcW w:w="3074"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bCs/>
                <w:color w:val="000000"/>
                <w:sz w:val="24"/>
                <w:szCs w:val="24"/>
              </w:rPr>
            </w:pPr>
            <w:r w:rsidRPr="003A4079">
              <w:rPr>
                <w:rFonts w:ascii="Times New Roman" w:eastAsia="Times New Roman" w:hAnsi="Times New Roman" w:cs="Times New Roman"/>
                <w:bCs/>
                <w:color w:val="000000"/>
                <w:sz w:val="24"/>
                <w:szCs w:val="24"/>
              </w:rPr>
              <w:t>Promotion Opp. -&gt; Employee Performance</w:t>
            </w:r>
          </w:p>
        </w:tc>
        <w:tc>
          <w:tcPr>
            <w:tcW w:w="1350"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0.320</w:t>
            </w:r>
          </w:p>
        </w:tc>
        <w:tc>
          <w:tcPr>
            <w:tcW w:w="1260"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0.319</w:t>
            </w:r>
          </w:p>
        </w:tc>
        <w:tc>
          <w:tcPr>
            <w:tcW w:w="1260"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0.043</w:t>
            </w:r>
          </w:p>
        </w:tc>
        <w:tc>
          <w:tcPr>
            <w:tcW w:w="1530"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7.415</w:t>
            </w:r>
          </w:p>
        </w:tc>
        <w:tc>
          <w:tcPr>
            <w:tcW w:w="1008" w:type="dxa"/>
            <w:tcBorders>
              <w:bottom w:val="single" w:sz="4" w:space="0" w:color="auto"/>
            </w:tcBorders>
            <w:shd w:val="clear" w:color="auto" w:fill="FFFFFF" w:themeFill="background1"/>
            <w:noWrap/>
            <w:vAlign w:val="center"/>
            <w:hideMark/>
          </w:tcPr>
          <w:p w:rsidR="009076C3" w:rsidRPr="003A4079" w:rsidRDefault="009076C3" w:rsidP="00C459D3">
            <w:pPr>
              <w:spacing w:after="0"/>
              <w:jc w:val="both"/>
              <w:rPr>
                <w:rFonts w:ascii="Times New Roman" w:eastAsia="Times New Roman" w:hAnsi="Times New Roman" w:cs="Times New Roman"/>
                <w:color w:val="000000"/>
                <w:sz w:val="24"/>
                <w:szCs w:val="24"/>
              </w:rPr>
            </w:pPr>
            <w:r w:rsidRPr="003A4079">
              <w:rPr>
                <w:rFonts w:ascii="Times New Roman" w:eastAsia="Times New Roman" w:hAnsi="Times New Roman" w:cs="Times New Roman"/>
                <w:color w:val="000000"/>
                <w:sz w:val="24"/>
                <w:szCs w:val="24"/>
              </w:rPr>
              <w:t>0.000</w:t>
            </w:r>
          </w:p>
        </w:tc>
      </w:tr>
    </w:tbl>
    <w:p w:rsidR="009076C3" w:rsidRPr="00C459D3" w:rsidRDefault="009076C3" w:rsidP="00C459D3">
      <w:pPr>
        <w:spacing w:after="0"/>
        <w:jc w:val="both"/>
        <w:rPr>
          <w:rFonts w:ascii="Times New Roman" w:hAnsi="Times New Roman" w:cs="Times New Roman"/>
          <w:sz w:val="24"/>
          <w:szCs w:val="24"/>
        </w:rPr>
      </w:pPr>
    </w:p>
    <w:p w:rsidR="003252DE" w:rsidRDefault="00180107" w:rsidP="00C459D3">
      <w:pPr>
        <w:spacing w:after="0"/>
        <w:jc w:val="both"/>
        <w:rPr>
          <w:rFonts w:ascii="Times New Roman" w:hAnsi="Times New Roman" w:cs="Times New Roman"/>
          <w:sz w:val="24"/>
          <w:szCs w:val="24"/>
        </w:rPr>
      </w:pPr>
      <w:r w:rsidRPr="0024339A">
        <w:rPr>
          <w:rFonts w:ascii="Times New Roman" w:hAnsi="Times New Roman" w:cs="Times New Roman"/>
          <w:sz w:val="24"/>
          <w:szCs w:val="24"/>
        </w:rPr>
        <w:t xml:space="preserve">The t-value of </w:t>
      </w:r>
      <w:r>
        <w:rPr>
          <w:rFonts w:ascii="Times New Roman" w:hAnsi="Times New Roman" w:cs="Times New Roman"/>
          <w:sz w:val="24"/>
          <w:szCs w:val="24"/>
        </w:rPr>
        <w:t>all</w:t>
      </w:r>
      <w:r w:rsidRPr="0024339A">
        <w:rPr>
          <w:rFonts w:ascii="Times New Roman" w:hAnsi="Times New Roman" w:cs="Times New Roman"/>
          <w:sz w:val="24"/>
          <w:szCs w:val="24"/>
        </w:rPr>
        <w:t xml:space="preserve"> the endogenous constructs </w:t>
      </w:r>
      <w:r>
        <w:rPr>
          <w:rFonts w:ascii="Times New Roman" w:hAnsi="Times New Roman" w:cs="Times New Roman"/>
          <w:sz w:val="24"/>
          <w:szCs w:val="24"/>
        </w:rPr>
        <w:t>ranges from 3.127 to 7.415 for the exogenous constructs</w:t>
      </w:r>
      <w:r w:rsidRPr="0024339A">
        <w:rPr>
          <w:rFonts w:ascii="Times New Roman" w:hAnsi="Times New Roman" w:cs="Times New Roman"/>
          <w:sz w:val="24"/>
          <w:szCs w:val="24"/>
        </w:rPr>
        <w:t xml:space="preserve"> thus signifies statistically significant.</w:t>
      </w:r>
    </w:p>
    <w:p w:rsidR="00180107" w:rsidRPr="00C459D3" w:rsidRDefault="00180107" w:rsidP="00C459D3">
      <w:pPr>
        <w:spacing w:after="0"/>
        <w:jc w:val="both"/>
        <w:rPr>
          <w:rFonts w:ascii="Times New Roman" w:hAnsi="Times New Roman" w:cs="Times New Roman"/>
          <w:sz w:val="24"/>
          <w:szCs w:val="24"/>
        </w:rPr>
      </w:pPr>
    </w:p>
    <w:p w:rsidR="00B70A56" w:rsidRPr="00897E65" w:rsidRDefault="003252DE" w:rsidP="00C459D3">
      <w:pPr>
        <w:spacing w:after="0"/>
        <w:jc w:val="both"/>
        <w:rPr>
          <w:rFonts w:ascii="Times New Roman" w:hAnsi="Times New Roman" w:cs="Times New Roman"/>
          <w:b/>
          <w:sz w:val="24"/>
          <w:szCs w:val="24"/>
        </w:rPr>
      </w:pPr>
      <w:r w:rsidRPr="00897E65">
        <w:rPr>
          <w:rFonts w:ascii="Times New Roman" w:hAnsi="Times New Roman" w:cs="Times New Roman"/>
          <w:b/>
          <w:sz w:val="24"/>
          <w:szCs w:val="24"/>
        </w:rPr>
        <w:t>Coefficient of Determination</w:t>
      </w:r>
    </w:p>
    <w:p w:rsidR="0062555E" w:rsidRPr="00C459D3" w:rsidRDefault="0062555E" w:rsidP="00C459D3">
      <w:pPr>
        <w:spacing w:after="0"/>
        <w:jc w:val="both"/>
        <w:rPr>
          <w:rFonts w:ascii="Times New Roman" w:hAnsi="Times New Roman" w:cs="Times New Roman"/>
          <w:sz w:val="24"/>
          <w:szCs w:val="24"/>
        </w:rPr>
      </w:pPr>
      <w:r w:rsidRPr="0024339A">
        <w:rPr>
          <w:rFonts w:ascii="Times New Roman" w:hAnsi="Times New Roman" w:cs="Times New Roman"/>
          <w:sz w:val="24"/>
          <w:szCs w:val="24"/>
        </w:rPr>
        <w:t>Coefficient of determination (R</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xml:space="preserve">) identifies the variance of endogenous construct explained by the exogenous latent variable in the model. In this study, employee engagement construct explain </w:t>
      </w:r>
      <w:r w:rsidR="00DC08C7">
        <w:rPr>
          <w:rFonts w:ascii="Times New Roman" w:hAnsi="Times New Roman" w:cs="Times New Roman"/>
          <w:sz w:val="24"/>
          <w:szCs w:val="24"/>
        </w:rPr>
        <w:t>42.9</w:t>
      </w:r>
      <w:r w:rsidRPr="0024339A">
        <w:rPr>
          <w:rFonts w:ascii="Times New Roman" w:hAnsi="Times New Roman" w:cs="Times New Roman"/>
          <w:sz w:val="24"/>
          <w:szCs w:val="24"/>
        </w:rPr>
        <w:t xml:space="preserve"> percent variance derived from </w:t>
      </w:r>
      <w:r w:rsidR="00DC08C7" w:rsidRPr="0024339A">
        <w:rPr>
          <w:rFonts w:ascii="Times New Roman" w:hAnsi="Times New Roman" w:cs="Times New Roman"/>
          <w:sz w:val="24"/>
          <w:szCs w:val="24"/>
        </w:rPr>
        <w:t xml:space="preserve">construct </w:t>
      </w:r>
      <w:r w:rsidR="00DC08C7">
        <w:rPr>
          <w:rFonts w:ascii="Times New Roman" w:hAnsi="Times New Roman" w:cs="Times New Roman"/>
          <w:sz w:val="24"/>
          <w:szCs w:val="24"/>
        </w:rPr>
        <w:t xml:space="preserve">such as </w:t>
      </w:r>
      <w:r w:rsidRPr="0024339A">
        <w:rPr>
          <w:rFonts w:ascii="Times New Roman" w:hAnsi="Times New Roman" w:cs="Times New Roman"/>
          <w:sz w:val="24"/>
          <w:szCs w:val="24"/>
        </w:rPr>
        <w:t>employee relations with supervisor</w:t>
      </w:r>
      <w:r w:rsidR="00DC08C7">
        <w:rPr>
          <w:rFonts w:ascii="Times New Roman" w:hAnsi="Times New Roman" w:cs="Times New Roman"/>
          <w:sz w:val="24"/>
          <w:szCs w:val="24"/>
        </w:rPr>
        <w:t>, job security and promotion opportunity</w:t>
      </w:r>
      <w:r w:rsidRPr="0024339A">
        <w:rPr>
          <w:rFonts w:ascii="Times New Roman" w:hAnsi="Times New Roman" w:cs="Times New Roman"/>
          <w:sz w:val="24"/>
          <w:szCs w:val="24"/>
        </w:rPr>
        <w:t xml:space="preserve">. Again, employee performance explains </w:t>
      </w:r>
      <w:r w:rsidR="00DC08C7">
        <w:rPr>
          <w:rFonts w:ascii="Times New Roman" w:hAnsi="Times New Roman" w:cs="Times New Roman"/>
          <w:sz w:val="24"/>
          <w:szCs w:val="24"/>
        </w:rPr>
        <w:t>65.2</w:t>
      </w:r>
      <w:r w:rsidRPr="0024339A">
        <w:rPr>
          <w:rFonts w:ascii="Times New Roman" w:hAnsi="Times New Roman" w:cs="Times New Roman"/>
          <w:sz w:val="24"/>
          <w:szCs w:val="24"/>
        </w:rPr>
        <w:t xml:space="preserve"> percent variance with the combination of employee relations</w:t>
      </w:r>
      <w:r w:rsidR="00DC08C7">
        <w:rPr>
          <w:rFonts w:ascii="Times New Roman" w:hAnsi="Times New Roman" w:cs="Times New Roman"/>
          <w:sz w:val="24"/>
          <w:szCs w:val="24"/>
        </w:rPr>
        <w:t>, job security, promotion opportunity</w:t>
      </w:r>
      <w:r w:rsidRPr="0024339A">
        <w:rPr>
          <w:rFonts w:ascii="Times New Roman" w:hAnsi="Times New Roman" w:cs="Times New Roman"/>
          <w:sz w:val="24"/>
          <w:szCs w:val="24"/>
        </w:rPr>
        <w:t xml:space="preserve"> and engagement constructs. </w:t>
      </w:r>
    </w:p>
    <w:p w:rsidR="003252DE" w:rsidRDefault="003252DE" w:rsidP="00C459D3">
      <w:pPr>
        <w:spacing w:after="0"/>
        <w:jc w:val="both"/>
        <w:rPr>
          <w:rFonts w:ascii="Times New Roman" w:hAnsi="Times New Roman" w:cs="Times New Roman"/>
          <w:sz w:val="24"/>
          <w:szCs w:val="24"/>
        </w:rPr>
      </w:pPr>
    </w:p>
    <w:p w:rsidR="00DC08C7" w:rsidRPr="00C459D3" w:rsidRDefault="00DC08C7" w:rsidP="00C459D3">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Table </w:t>
      </w:r>
      <w:r w:rsidR="009D6D32">
        <w:rPr>
          <w:rFonts w:ascii="Times New Roman" w:hAnsi="Times New Roman" w:cs="Times New Roman"/>
          <w:sz w:val="24"/>
          <w:szCs w:val="24"/>
        </w:rPr>
        <w:t>5</w:t>
      </w:r>
      <w:r>
        <w:rPr>
          <w:rFonts w:ascii="Times New Roman" w:hAnsi="Times New Roman" w:cs="Times New Roman"/>
          <w:sz w:val="24"/>
          <w:szCs w:val="24"/>
        </w:rPr>
        <w:t>: Coefficient of Determination</w:t>
      </w:r>
    </w:p>
    <w:tbl>
      <w:tblPr>
        <w:tblW w:w="7844" w:type="dxa"/>
        <w:tblInd w:w="94" w:type="dxa"/>
        <w:shd w:val="clear" w:color="auto" w:fill="FFFFFF" w:themeFill="background1"/>
        <w:tblLook w:val="04A0" w:firstRow="1" w:lastRow="0" w:firstColumn="1" w:lastColumn="0" w:noHBand="0" w:noVBand="1"/>
      </w:tblPr>
      <w:tblGrid>
        <w:gridCol w:w="4120"/>
        <w:gridCol w:w="3724"/>
      </w:tblGrid>
      <w:tr w:rsidR="009076C3" w:rsidRPr="00DA4778" w:rsidTr="00FC10B9">
        <w:trPr>
          <w:trHeight w:val="300"/>
        </w:trPr>
        <w:tc>
          <w:tcPr>
            <w:tcW w:w="4120" w:type="dxa"/>
            <w:tcBorders>
              <w:top w:val="single" w:sz="4" w:space="0" w:color="auto"/>
              <w:bottom w:val="single" w:sz="4" w:space="0" w:color="auto"/>
            </w:tcBorders>
            <w:shd w:val="clear" w:color="auto" w:fill="FFFFFF" w:themeFill="background1"/>
            <w:noWrap/>
            <w:vAlign w:val="center"/>
            <w:hideMark/>
          </w:tcPr>
          <w:p w:rsidR="009076C3" w:rsidRPr="00DA4778" w:rsidRDefault="0016723D" w:rsidP="0016723D">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Constructs</w:t>
            </w:r>
          </w:p>
        </w:tc>
        <w:tc>
          <w:tcPr>
            <w:tcW w:w="3724" w:type="dxa"/>
            <w:tcBorders>
              <w:top w:val="single" w:sz="4" w:space="0" w:color="auto"/>
              <w:bottom w:val="single" w:sz="4" w:space="0" w:color="auto"/>
            </w:tcBorders>
            <w:shd w:val="clear" w:color="auto" w:fill="FFFFFF" w:themeFill="background1"/>
            <w:noWrap/>
            <w:vAlign w:val="center"/>
            <w:hideMark/>
          </w:tcPr>
          <w:p w:rsidR="009076C3" w:rsidRPr="00DA4778" w:rsidRDefault="0016723D" w:rsidP="0016723D">
            <w:pPr>
              <w:spacing w:after="0"/>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Variance Explained (</w:t>
            </w:r>
            <w:r w:rsidR="009076C3" w:rsidRPr="00DA4778">
              <w:rPr>
                <w:rFonts w:ascii="Times New Roman" w:eastAsia="Times New Roman" w:hAnsi="Times New Roman" w:cs="Times New Roman"/>
                <w:bCs/>
                <w:color w:val="000000"/>
                <w:sz w:val="24"/>
                <w:szCs w:val="24"/>
              </w:rPr>
              <w:t>R</w:t>
            </w:r>
            <w:r>
              <w:rPr>
                <w:rFonts w:ascii="Times New Roman" w:eastAsia="Times New Roman" w:hAnsi="Times New Roman" w:cs="Times New Roman"/>
                <w:bCs/>
                <w:color w:val="000000"/>
                <w:sz w:val="24"/>
                <w:szCs w:val="24"/>
                <w:vertAlign w:val="superscript"/>
              </w:rPr>
              <w:t>2</w:t>
            </w:r>
            <w:r>
              <w:rPr>
                <w:rFonts w:ascii="Times New Roman" w:eastAsia="Times New Roman" w:hAnsi="Times New Roman" w:cs="Times New Roman"/>
                <w:bCs/>
                <w:color w:val="000000"/>
                <w:sz w:val="24"/>
                <w:szCs w:val="24"/>
              </w:rPr>
              <w:t>)</w:t>
            </w:r>
          </w:p>
        </w:tc>
      </w:tr>
      <w:tr w:rsidR="009076C3" w:rsidRPr="00DA4778" w:rsidTr="00FC10B9">
        <w:trPr>
          <w:trHeight w:val="300"/>
        </w:trPr>
        <w:tc>
          <w:tcPr>
            <w:tcW w:w="4120" w:type="dxa"/>
            <w:tcBorders>
              <w:top w:val="single" w:sz="4" w:space="0" w:color="auto"/>
            </w:tcBorders>
            <w:shd w:val="clear" w:color="auto" w:fill="FFFFFF" w:themeFill="background1"/>
            <w:noWrap/>
            <w:vAlign w:val="center"/>
            <w:hideMark/>
          </w:tcPr>
          <w:p w:rsidR="009076C3" w:rsidRPr="00DA4778" w:rsidRDefault="009076C3" w:rsidP="00C459D3">
            <w:pPr>
              <w:spacing w:after="0"/>
              <w:jc w:val="both"/>
              <w:rPr>
                <w:rFonts w:ascii="Times New Roman" w:eastAsia="Times New Roman" w:hAnsi="Times New Roman" w:cs="Times New Roman"/>
                <w:bCs/>
                <w:color w:val="000000"/>
                <w:sz w:val="24"/>
                <w:szCs w:val="24"/>
              </w:rPr>
            </w:pPr>
            <w:r w:rsidRPr="00DA4778">
              <w:rPr>
                <w:rFonts w:ascii="Times New Roman" w:eastAsia="Times New Roman" w:hAnsi="Times New Roman" w:cs="Times New Roman"/>
                <w:bCs/>
                <w:color w:val="000000"/>
                <w:sz w:val="24"/>
                <w:szCs w:val="24"/>
              </w:rPr>
              <w:t>Employee Engagement</w:t>
            </w:r>
          </w:p>
        </w:tc>
        <w:tc>
          <w:tcPr>
            <w:tcW w:w="3724" w:type="dxa"/>
            <w:tcBorders>
              <w:top w:val="single" w:sz="4" w:space="0" w:color="auto"/>
            </w:tcBorders>
            <w:shd w:val="clear" w:color="auto" w:fill="FFFFFF" w:themeFill="background1"/>
            <w:noWrap/>
            <w:vAlign w:val="center"/>
            <w:hideMark/>
          </w:tcPr>
          <w:p w:rsidR="009076C3" w:rsidRPr="00DA4778" w:rsidRDefault="009076C3" w:rsidP="00DC08C7">
            <w:pPr>
              <w:spacing w:after="0"/>
              <w:jc w:val="center"/>
              <w:rPr>
                <w:rFonts w:ascii="Times New Roman" w:eastAsia="Times New Roman" w:hAnsi="Times New Roman" w:cs="Times New Roman"/>
                <w:color w:val="000000"/>
                <w:sz w:val="24"/>
                <w:szCs w:val="24"/>
              </w:rPr>
            </w:pPr>
            <w:r w:rsidRPr="00DA4778">
              <w:rPr>
                <w:rFonts w:ascii="Times New Roman" w:eastAsia="Times New Roman" w:hAnsi="Times New Roman" w:cs="Times New Roman"/>
                <w:color w:val="000000"/>
                <w:sz w:val="24"/>
                <w:szCs w:val="24"/>
              </w:rPr>
              <w:t>0.429</w:t>
            </w:r>
          </w:p>
        </w:tc>
      </w:tr>
      <w:tr w:rsidR="009076C3" w:rsidRPr="00DA4778" w:rsidTr="00FC10B9">
        <w:trPr>
          <w:trHeight w:val="300"/>
        </w:trPr>
        <w:tc>
          <w:tcPr>
            <w:tcW w:w="4120" w:type="dxa"/>
            <w:tcBorders>
              <w:bottom w:val="single" w:sz="4" w:space="0" w:color="auto"/>
            </w:tcBorders>
            <w:shd w:val="clear" w:color="auto" w:fill="FFFFFF" w:themeFill="background1"/>
            <w:noWrap/>
            <w:vAlign w:val="center"/>
            <w:hideMark/>
          </w:tcPr>
          <w:p w:rsidR="009076C3" w:rsidRPr="00DA4778" w:rsidRDefault="009076C3" w:rsidP="00C459D3">
            <w:pPr>
              <w:spacing w:after="0"/>
              <w:jc w:val="both"/>
              <w:rPr>
                <w:rFonts w:ascii="Times New Roman" w:eastAsia="Times New Roman" w:hAnsi="Times New Roman" w:cs="Times New Roman"/>
                <w:bCs/>
                <w:color w:val="000000"/>
                <w:sz w:val="24"/>
                <w:szCs w:val="24"/>
              </w:rPr>
            </w:pPr>
            <w:r w:rsidRPr="00DA4778">
              <w:rPr>
                <w:rFonts w:ascii="Times New Roman" w:eastAsia="Times New Roman" w:hAnsi="Times New Roman" w:cs="Times New Roman"/>
                <w:bCs/>
                <w:color w:val="000000"/>
                <w:sz w:val="24"/>
                <w:szCs w:val="24"/>
              </w:rPr>
              <w:t>Employee Performance</w:t>
            </w:r>
          </w:p>
        </w:tc>
        <w:tc>
          <w:tcPr>
            <w:tcW w:w="3724" w:type="dxa"/>
            <w:tcBorders>
              <w:bottom w:val="single" w:sz="4" w:space="0" w:color="auto"/>
            </w:tcBorders>
            <w:shd w:val="clear" w:color="auto" w:fill="FFFFFF" w:themeFill="background1"/>
            <w:noWrap/>
            <w:vAlign w:val="center"/>
            <w:hideMark/>
          </w:tcPr>
          <w:p w:rsidR="009076C3" w:rsidRPr="00DA4778" w:rsidRDefault="009076C3" w:rsidP="00DC08C7">
            <w:pPr>
              <w:spacing w:after="0"/>
              <w:jc w:val="center"/>
              <w:rPr>
                <w:rFonts w:ascii="Times New Roman" w:eastAsia="Times New Roman" w:hAnsi="Times New Roman" w:cs="Times New Roman"/>
                <w:color w:val="000000"/>
                <w:sz w:val="24"/>
                <w:szCs w:val="24"/>
              </w:rPr>
            </w:pPr>
            <w:r w:rsidRPr="00DA4778">
              <w:rPr>
                <w:rFonts w:ascii="Times New Roman" w:eastAsia="Times New Roman" w:hAnsi="Times New Roman" w:cs="Times New Roman"/>
                <w:color w:val="000000"/>
                <w:sz w:val="24"/>
                <w:szCs w:val="24"/>
              </w:rPr>
              <w:t>0.652</w:t>
            </w:r>
          </w:p>
        </w:tc>
      </w:tr>
    </w:tbl>
    <w:p w:rsidR="009076C3" w:rsidRPr="00C459D3" w:rsidRDefault="009076C3" w:rsidP="00C459D3">
      <w:pPr>
        <w:spacing w:after="0"/>
        <w:jc w:val="both"/>
        <w:rPr>
          <w:rFonts w:ascii="Times New Roman" w:hAnsi="Times New Roman" w:cs="Times New Roman"/>
          <w:sz w:val="24"/>
          <w:szCs w:val="24"/>
        </w:rPr>
      </w:pPr>
    </w:p>
    <w:p w:rsidR="003252DE" w:rsidRPr="00DC08C7" w:rsidRDefault="003252DE" w:rsidP="00C459D3">
      <w:pPr>
        <w:spacing w:after="0"/>
        <w:jc w:val="both"/>
        <w:rPr>
          <w:rFonts w:ascii="Times New Roman" w:hAnsi="Times New Roman" w:cs="Times New Roman"/>
          <w:b/>
          <w:sz w:val="24"/>
          <w:szCs w:val="24"/>
        </w:rPr>
      </w:pPr>
      <w:r w:rsidRPr="00DC08C7">
        <w:rPr>
          <w:rFonts w:ascii="Times New Roman" w:hAnsi="Times New Roman" w:cs="Times New Roman"/>
          <w:b/>
          <w:sz w:val="24"/>
          <w:szCs w:val="24"/>
        </w:rPr>
        <w:t>Effect Size of Coefficient of Determination</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Effect size (f</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measures the changes in R</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xml:space="preserve"> values when a specific exogenous variable is excluded from the model and evaluate whether substantial changes occur in the endogenous latent variable. In this study, employee engagement has medium effect on the performance of employee</w:t>
      </w:r>
      <w:r w:rsidR="00180107">
        <w:rPr>
          <w:rFonts w:ascii="Times New Roman" w:hAnsi="Times New Roman" w:cs="Times New Roman"/>
          <w:sz w:val="24"/>
          <w:szCs w:val="24"/>
        </w:rPr>
        <w:t xml:space="preserve"> (Cohen, 1988)</w:t>
      </w:r>
      <w:r w:rsidRPr="0024339A">
        <w:rPr>
          <w:rFonts w:ascii="Times New Roman" w:hAnsi="Times New Roman" w:cs="Times New Roman"/>
          <w:sz w:val="24"/>
          <w:szCs w:val="24"/>
        </w:rPr>
        <w:t>. Similarly, employee relations</w:t>
      </w:r>
      <w:r w:rsidR="00180107">
        <w:rPr>
          <w:rFonts w:ascii="Times New Roman" w:hAnsi="Times New Roman" w:cs="Times New Roman"/>
          <w:sz w:val="24"/>
          <w:szCs w:val="24"/>
        </w:rPr>
        <w:t xml:space="preserve">, job security, and promotion opportunity have </w:t>
      </w:r>
      <w:r w:rsidRPr="0024339A">
        <w:rPr>
          <w:rFonts w:ascii="Times New Roman" w:hAnsi="Times New Roman" w:cs="Times New Roman"/>
          <w:sz w:val="24"/>
          <w:szCs w:val="24"/>
        </w:rPr>
        <w:t xml:space="preserve">medium effect on the employee engagement </w:t>
      </w:r>
      <w:r w:rsidR="00180107">
        <w:rPr>
          <w:rFonts w:ascii="Times New Roman" w:hAnsi="Times New Roman" w:cs="Times New Roman"/>
          <w:sz w:val="24"/>
          <w:szCs w:val="24"/>
        </w:rPr>
        <w:t xml:space="preserve">as well as on employee </w:t>
      </w:r>
      <w:r w:rsidRPr="0024339A">
        <w:rPr>
          <w:rFonts w:ascii="Times New Roman" w:hAnsi="Times New Roman" w:cs="Times New Roman"/>
          <w:sz w:val="24"/>
          <w:szCs w:val="24"/>
        </w:rPr>
        <w:t>performance. Nonetheless, all of the relationships are statistically significant.</w:t>
      </w:r>
    </w:p>
    <w:p w:rsidR="0062555E" w:rsidRDefault="0062555E" w:rsidP="00C459D3">
      <w:pPr>
        <w:spacing w:after="0"/>
        <w:jc w:val="both"/>
        <w:rPr>
          <w:rFonts w:ascii="Times New Roman" w:hAnsi="Times New Roman" w:cs="Times New Roman"/>
          <w:sz w:val="24"/>
          <w:szCs w:val="24"/>
        </w:rPr>
      </w:pPr>
    </w:p>
    <w:p w:rsidR="0062555E" w:rsidRPr="00C459D3" w:rsidRDefault="0062555E"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Table </w:t>
      </w:r>
      <w:r w:rsidR="009D6D32">
        <w:rPr>
          <w:rFonts w:ascii="Times New Roman" w:hAnsi="Times New Roman" w:cs="Times New Roman"/>
          <w:sz w:val="24"/>
          <w:szCs w:val="24"/>
        </w:rPr>
        <w:t>6</w:t>
      </w:r>
      <w:r>
        <w:rPr>
          <w:rFonts w:ascii="Times New Roman" w:hAnsi="Times New Roman" w:cs="Times New Roman"/>
          <w:sz w:val="24"/>
          <w:szCs w:val="24"/>
        </w:rPr>
        <w:t xml:space="preserve">: Effect Size </w:t>
      </w:r>
    </w:p>
    <w:tbl>
      <w:tblPr>
        <w:tblW w:w="9104" w:type="dxa"/>
        <w:tblInd w:w="94" w:type="dxa"/>
        <w:shd w:val="clear" w:color="auto" w:fill="FFFFFF" w:themeFill="background1"/>
        <w:tblLook w:val="04A0" w:firstRow="1" w:lastRow="0" w:firstColumn="1" w:lastColumn="0" w:noHBand="0" w:noVBand="1"/>
      </w:tblPr>
      <w:tblGrid>
        <w:gridCol w:w="3434"/>
        <w:gridCol w:w="2880"/>
        <w:gridCol w:w="2790"/>
      </w:tblGrid>
      <w:tr w:rsidR="009076C3" w:rsidRPr="00B72E3F" w:rsidTr="00FC10B9">
        <w:trPr>
          <w:trHeight w:val="300"/>
        </w:trPr>
        <w:tc>
          <w:tcPr>
            <w:tcW w:w="3434" w:type="dxa"/>
            <w:tcBorders>
              <w:top w:val="single" w:sz="4" w:space="0" w:color="auto"/>
              <w:bottom w:val="single" w:sz="4" w:space="0" w:color="auto"/>
            </w:tcBorders>
            <w:shd w:val="clear" w:color="auto" w:fill="FFFFFF" w:themeFill="background1"/>
            <w:noWrap/>
            <w:vAlign w:val="center"/>
            <w:hideMark/>
          </w:tcPr>
          <w:p w:rsidR="009076C3" w:rsidRPr="00B72E3F" w:rsidRDefault="00FC10B9" w:rsidP="00FC10B9">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Constructs</w:t>
            </w:r>
          </w:p>
        </w:tc>
        <w:tc>
          <w:tcPr>
            <w:tcW w:w="2880" w:type="dxa"/>
            <w:tcBorders>
              <w:top w:val="single" w:sz="4" w:space="0" w:color="auto"/>
              <w:bottom w:val="single" w:sz="4" w:space="0" w:color="auto"/>
            </w:tcBorders>
            <w:shd w:val="clear" w:color="auto" w:fill="FFFFFF" w:themeFill="background1"/>
            <w:noWrap/>
            <w:vAlign w:val="center"/>
            <w:hideMark/>
          </w:tcPr>
          <w:p w:rsidR="009076C3" w:rsidRPr="00B72E3F" w:rsidRDefault="009076C3" w:rsidP="00FC10B9">
            <w:pPr>
              <w:spacing w:after="0"/>
              <w:jc w:val="center"/>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Employee Engagement</w:t>
            </w:r>
          </w:p>
        </w:tc>
        <w:tc>
          <w:tcPr>
            <w:tcW w:w="2790" w:type="dxa"/>
            <w:tcBorders>
              <w:top w:val="single" w:sz="4" w:space="0" w:color="auto"/>
              <w:bottom w:val="single" w:sz="4" w:space="0" w:color="auto"/>
            </w:tcBorders>
            <w:shd w:val="clear" w:color="auto" w:fill="FFFFFF" w:themeFill="background1"/>
            <w:noWrap/>
            <w:vAlign w:val="center"/>
            <w:hideMark/>
          </w:tcPr>
          <w:p w:rsidR="009076C3" w:rsidRPr="00B72E3F" w:rsidRDefault="009076C3" w:rsidP="00FC10B9">
            <w:pPr>
              <w:spacing w:after="0"/>
              <w:jc w:val="center"/>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Employee Performance</w:t>
            </w:r>
          </w:p>
        </w:tc>
      </w:tr>
      <w:tr w:rsidR="009076C3" w:rsidRPr="00B72E3F" w:rsidTr="00FC10B9">
        <w:trPr>
          <w:trHeight w:val="300"/>
        </w:trPr>
        <w:tc>
          <w:tcPr>
            <w:tcW w:w="3434" w:type="dxa"/>
            <w:tcBorders>
              <w:top w:val="single" w:sz="4" w:space="0" w:color="auto"/>
            </w:tcBorders>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Employee Engagement</w:t>
            </w:r>
          </w:p>
        </w:tc>
        <w:tc>
          <w:tcPr>
            <w:tcW w:w="2880" w:type="dxa"/>
            <w:tcBorders>
              <w:top w:val="single" w:sz="4" w:space="0" w:color="auto"/>
            </w:tcBorders>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bCs/>
                <w:color w:val="800000"/>
                <w:sz w:val="24"/>
                <w:szCs w:val="24"/>
              </w:rPr>
            </w:pPr>
            <w:r w:rsidRPr="00B72E3F">
              <w:rPr>
                <w:rFonts w:ascii="Times New Roman" w:eastAsia="Times New Roman" w:hAnsi="Times New Roman" w:cs="Times New Roman"/>
                <w:bCs/>
                <w:color w:val="800000"/>
                <w:sz w:val="24"/>
                <w:szCs w:val="24"/>
              </w:rPr>
              <w:t> </w:t>
            </w:r>
          </w:p>
        </w:tc>
        <w:tc>
          <w:tcPr>
            <w:tcW w:w="2790" w:type="dxa"/>
            <w:tcBorders>
              <w:top w:val="single" w:sz="4" w:space="0" w:color="auto"/>
            </w:tcBorders>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0.038</w:t>
            </w:r>
          </w:p>
        </w:tc>
      </w:tr>
      <w:tr w:rsidR="009076C3" w:rsidRPr="00B72E3F" w:rsidTr="00FC10B9">
        <w:trPr>
          <w:trHeight w:val="300"/>
        </w:trPr>
        <w:tc>
          <w:tcPr>
            <w:tcW w:w="3434"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Employee Relations</w:t>
            </w:r>
          </w:p>
        </w:tc>
        <w:tc>
          <w:tcPr>
            <w:tcW w:w="2880"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0.025</w:t>
            </w:r>
          </w:p>
        </w:tc>
        <w:tc>
          <w:tcPr>
            <w:tcW w:w="2790"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0.075</w:t>
            </w:r>
          </w:p>
        </w:tc>
      </w:tr>
      <w:tr w:rsidR="009076C3" w:rsidRPr="00B72E3F" w:rsidTr="00FC10B9">
        <w:trPr>
          <w:trHeight w:val="300"/>
        </w:trPr>
        <w:tc>
          <w:tcPr>
            <w:tcW w:w="3434"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Job Security</w:t>
            </w:r>
          </w:p>
        </w:tc>
        <w:tc>
          <w:tcPr>
            <w:tcW w:w="2880"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0.072</w:t>
            </w:r>
          </w:p>
        </w:tc>
        <w:tc>
          <w:tcPr>
            <w:tcW w:w="2790" w:type="dxa"/>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0.109</w:t>
            </w:r>
          </w:p>
        </w:tc>
      </w:tr>
      <w:tr w:rsidR="009076C3" w:rsidRPr="00B72E3F" w:rsidTr="00FC10B9">
        <w:trPr>
          <w:trHeight w:val="300"/>
        </w:trPr>
        <w:tc>
          <w:tcPr>
            <w:tcW w:w="3434" w:type="dxa"/>
            <w:tcBorders>
              <w:bottom w:val="single" w:sz="4" w:space="0" w:color="auto"/>
            </w:tcBorders>
            <w:shd w:val="clear" w:color="auto" w:fill="FFFFFF" w:themeFill="background1"/>
            <w:noWrap/>
            <w:vAlign w:val="center"/>
            <w:hideMark/>
          </w:tcPr>
          <w:p w:rsidR="009076C3" w:rsidRPr="00B72E3F" w:rsidRDefault="009076C3" w:rsidP="00180107">
            <w:pPr>
              <w:spacing w:after="0"/>
              <w:jc w:val="both"/>
              <w:rPr>
                <w:rFonts w:ascii="Times New Roman" w:eastAsia="Times New Roman" w:hAnsi="Times New Roman" w:cs="Times New Roman"/>
                <w:bCs/>
                <w:color w:val="000000"/>
                <w:sz w:val="24"/>
                <w:szCs w:val="24"/>
              </w:rPr>
            </w:pPr>
            <w:r w:rsidRPr="00B72E3F">
              <w:rPr>
                <w:rFonts w:ascii="Times New Roman" w:eastAsia="Times New Roman" w:hAnsi="Times New Roman" w:cs="Times New Roman"/>
                <w:bCs/>
                <w:color w:val="000000"/>
                <w:sz w:val="24"/>
                <w:szCs w:val="24"/>
              </w:rPr>
              <w:t>Promotion Opp</w:t>
            </w:r>
            <w:r w:rsidR="00180107">
              <w:rPr>
                <w:rFonts w:ascii="Times New Roman" w:eastAsia="Times New Roman" w:hAnsi="Times New Roman" w:cs="Times New Roman"/>
                <w:bCs/>
                <w:color w:val="000000"/>
                <w:sz w:val="24"/>
                <w:szCs w:val="24"/>
              </w:rPr>
              <w:t>ortunity</w:t>
            </w:r>
          </w:p>
        </w:tc>
        <w:tc>
          <w:tcPr>
            <w:tcW w:w="2880" w:type="dxa"/>
            <w:tcBorders>
              <w:bottom w:val="single" w:sz="4" w:space="0" w:color="auto"/>
            </w:tcBorders>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0.093</w:t>
            </w:r>
          </w:p>
        </w:tc>
        <w:tc>
          <w:tcPr>
            <w:tcW w:w="2790" w:type="dxa"/>
            <w:tcBorders>
              <w:bottom w:val="single" w:sz="4" w:space="0" w:color="auto"/>
            </w:tcBorders>
            <w:shd w:val="clear" w:color="auto" w:fill="FFFFFF" w:themeFill="background1"/>
            <w:noWrap/>
            <w:vAlign w:val="center"/>
            <w:hideMark/>
          </w:tcPr>
          <w:p w:rsidR="009076C3" w:rsidRPr="00B72E3F" w:rsidRDefault="009076C3" w:rsidP="00C459D3">
            <w:pPr>
              <w:spacing w:after="0"/>
              <w:jc w:val="both"/>
              <w:rPr>
                <w:rFonts w:ascii="Times New Roman" w:eastAsia="Times New Roman" w:hAnsi="Times New Roman" w:cs="Times New Roman"/>
                <w:color w:val="000000"/>
                <w:sz w:val="24"/>
                <w:szCs w:val="24"/>
              </w:rPr>
            </w:pPr>
            <w:r w:rsidRPr="00B72E3F">
              <w:rPr>
                <w:rFonts w:ascii="Times New Roman" w:eastAsia="Times New Roman" w:hAnsi="Times New Roman" w:cs="Times New Roman"/>
                <w:color w:val="000000"/>
                <w:sz w:val="24"/>
                <w:szCs w:val="24"/>
              </w:rPr>
              <w:t>0.142</w:t>
            </w:r>
          </w:p>
        </w:tc>
      </w:tr>
    </w:tbl>
    <w:p w:rsidR="003252DE" w:rsidRPr="00C459D3" w:rsidRDefault="003252DE" w:rsidP="00C459D3">
      <w:pPr>
        <w:spacing w:after="0"/>
        <w:jc w:val="both"/>
        <w:rPr>
          <w:rFonts w:ascii="Times New Roman" w:hAnsi="Times New Roman" w:cs="Times New Roman"/>
          <w:sz w:val="24"/>
          <w:szCs w:val="24"/>
        </w:rPr>
      </w:pPr>
    </w:p>
    <w:p w:rsidR="003252DE" w:rsidRPr="00F2104C" w:rsidRDefault="003252DE" w:rsidP="00C459D3">
      <w:pPr>
        <w:spacing w:after="0"/>
        <w:jc w:val="both"/>
        <w:rPr>
          <w:rFonts w:ascii="Times New Roman" w:hAnsi="Times New Roman" w:cs="Times New Roman"/>
          <w:b/>
          <w:sz w:val="24"/>
          <w:szCs w:val="24"/>
        </w:rPr>
      </w:pPr>
      <w:r w:rsidRPr="00F2104C">
        <w:rPr>
          <w:rFonts w:ascii="Times New Roman" w:hAnsi="Times New Roman" w:cs="Times New Roman"/>
          <w:b/>
          <w:sz w:val="24"/>
          <w:szCs w:val="24"/>
        </w:rPr>
        <w:t xml:space="preserve">Assessment of Mediating Effect </w:t>
      </w:r>
    </w:p>
    <w:p w:rsidR="0062555E"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 xml:space="preserve">Mediating effects is measured by the ratio of indirect effect of the construct and direct effect of the construct. Mediating effect strengthen the relationship between exogenous construct and endogenous construct. For this purpose, both indirect and direct effects have been computed between employee </w:t>
      </w:r>
      <w:r>
        <w:rPr>
          <w:rFonts w:ascii="Times New Roman" w:hAnsi="Times New Roman" w:cs="Times New Roman"/>
          <w:sz w:val="24"/>
          <w:szCs w:val="24"/>
        </w:rPr>
        <w:t>relations</w:t>
      </w:r>
      <w:r w:rsidRPr="0024339A">
        <w:rPr>
          <w:rFonts w:ascii="Times New Roman" w:hAnsi="Times New Roman" w:cs="Times New Roman"/>
          <w:sz w:val="24"/>
          <w:szCs w:val="24"/>
        </w:rPr>
        <w:t xml:space="preserve"> and employee performance.</w:t>
      </w:r>
    </w:p>
    <w:p w:rsidR="00F2104C" w:rsidRPr="0024339A" w:rsidRDefault="00F2104C" w:rsidP="0062555E">
      <w:pPr>
        <w:spacing w:after="60" w:line="240" w:lineRule="auto"/>
        <w:jc w:val="both"/>
        <w:rPr>
          <w:rFonts w:ascii="Times New Roman" w:hAnsi="Times New Roman" w:cs="Times New Roman"/>
          <w:sz w:val="24"/>
          <w:szCs w:val="24"/>
        </w:rPr>
      </w:pPr>
    </w:p>
    <w:p w:rsidR="00DA4778" w:rsidRDefault="0062555E" w:rsidP="00C459D3">
      <w:pPr>
        <w:spacing w:after="0"/>
        <w:jc w:val="both"/>
        <w:rPr>
          <w:rFonts w:ascii="Times New Roman" w:hAnsi="Times New Roman" w:cs="Times New Roman"/>
          <w:sz w:val="24"/>
          <w:szCs w:val="24"/>
        </w:rPr>
      </w:pPr>
      <w:r>
        <w:rPr>
          <w:rFonts w:ascii="Times New Roman" w:hAnsi="Times New Roman" w:cs="Times New Roman"/>
          <w:sz w:val="24"/>
          <w:szCs w:val="24"/>
        </w:rPr>
        <w:t xml:space="preserve">Table </w:t>
      </w:r>
      <w:r w:rsidR="009D6D32">
        <w:rPr>
          <w:rFonts w:ascii="Times New Roman" w:hAnsi="Times New Roman" w:cs="Times New Roman"/>
          <w:sz w:val="24"/>
          <w:szCs w:val="24"/>
        </w:rPr>
        <w:t>7</w:t>
      </w:r>
      <w:r>
        <w:rPr>
          <w:rFonts w:ascii="Times New Roman" w:hAnsi="Times New Roman" w:cs="Times New Roman"/>
          <w:sz w:val="24"/>
          <w:szCs w:val="24"/>
        </w:rPr>
        <w:t>: Variance Accounted For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8"/>
        <w:gridCol w:w="1620"/>
        <w:gridCol w:w="1440"/>
        <w:gridCol w:w="990"/>
      </w:tblGrid>
      <w:tr w:rsidR="0062555E" w:rsidTr="00FC10B9">
        <w:tc>
          <w:tcPr>
            <w:tcW w:w="5418" w:type="dxa"/>
            <w:tcBorders>
              <w:top w:val="single" w:sz="4" w:space="0" w:color="auto"/>
              <w:bottom w:val="single" w:sz="4" w:space="0" w:color="auto"/>
            </w:tcBorders>
          </w:tcPr>
          <w:p w:rsidR="0062555E" w:rsidRDefault="0062555E" w:rsidP="00FC10B9">
            <w:pPr>
              <w:jc w:val="center"/>
              <w:rPr>
                <w:rFonts w:ascii="Times New Roman" w:hAnsi="Times New Roman" w:cs="Times New Roman"/>
                <w:sz w:val="24"/>
                <w:szCs w:val="24"/>
              </w:rPr>
            </w:pPr>
            <w:r>
              <w:rPr>
                <w:rFonts w:ascii="Times New Roman" w:hAnsi="Times New Roman" w:cs="Times New Roman"/>
                <w:sz w:val="24"/>
                <w:szCs w:val="24"/>
              </w:rPr>
              <w:t>Path Relationships</w:t>
            </w:r>
          </w:p>
        </w:tc>
        <w:tc>
          <w:tcPr>
            <w:tcW w:w="1620" w:type="dxa"/>
            <w:tcBorders>
              <w:top w:val="single" w:sz="4" w:space="0" w:color="auto"/>
              <w:bottom w:val="single" w:sz="4" w:space="0" w:color="auto"/>
            </w:tcBorders>
          </w:tcPr>
          <w:p w:rsidR="0062555E" w:rsidRDefault="0062555E" w:rsidP="00FC10B9">
            <w:pPr>
              <w:jc w:val="center"/>
              <w:rPr>
                <w:rFonts w:ascii="Times New Roman" w:hAnsi="Times New Roman" w:cs="Times New Roman"/>
                <w:sz w:val="24"/>
                <w:szCs w:val="24"/>
              </w:rPr>
            </w:pPr>
            <w:r>
              <w:rPr>
                <w:rFonts w:ascii="Times New Roman" w:hAnsi="Times New Roman" w:cs="Times New Roman"/>
                <w:sz w:val="24"/>
                <w:szCs w:val="24"/>
              </w:rPr>
              <w:t>Indirect Effect</w:t>
            </w:r>
          </w:p>
        </w:tc>
        <w:tc>
          <w:tcPr>
            <w:tcW w:w="1440" w:type="dxa"/>
            <w:tcBorders>
              <w:top w:val="single" w:sz="4" w:space="0" w:color="auto"/>
              <w:bottom w:val="single" w:sz="4" w:space="0" w:color="auto"/>
            </w:tcBorders>
          </w:tcPr>
          <w:p w:rsidR="0062555E" w:rsidRDefault="0062555E" w:rsidP="00FC10B9">
            <w:pPr>
              <w:jc w:val="center"/>
              <w:rPr>
                <w:rFonts w:ascii="Times New Roman" w:hAnsi="Times New Roman" w:cs="Times New Roman"/>
                <w:sz w:val="24"/>
                <w:szCs w:val="24"/>
              </w:rPr>
            </w:pPr>
            <w:r>
              <w:rPr>
                <w:rFonts w:ascii="Times New Roman" w:hAnsi="Times New Roman" w:cs="Times New Roman"/>
                <w:sz w:val="24"/>
                <w:szCs w:val="24"/>
              </w:rPr>
              <w:t>Total Effect</w:t>
            </w:r>
          </w:p>
        </w:tc>
        <w:tc>
          <w:tcPr>
            <w:tcW w:w="990" w:type="dxa"/>
            <w:tcBorders>
              <w:top w:val="single" w:sz="4" w:space="0" w:color="auto"/>
              <w:bottom w:val="single" w:sz="4" w:space="0" w:color="auto"/>
            </w:tcBorders>
          </w:tcPr>
          <w:p w:rsidR="0062555E" w:rsidRDefault="0062555E" w:rsidP="00FC10B9">
            <w:pPr>
              <w:jc w:val="center"/>
              <w:rPr>
                <w:rFonts w:ascii="Times New Roman" w:hAnsi="Times New Roman" w:cs="Times New Roman"/>
                <w:sz w:val="24"/>
                <w:szCs w:val="24"/>
              </w:rPr>
            </w:pPr>
            <w:r>
              <w:rPr>
                <w:rFonts w:ascii="Times New Roman" w:hAnsi="Times New Roman" w:cs="Times New Roman"/>
                <w:sz w:val="24"/>
                <w:szCs w:val="24"/>
              </w:rPr>
              <w:t>VAF</w:t>
            </w:r>
          </w:p>
        </w:tc>
      </w:tr>
      <w:tr w:rsidR="0062555E" w:rsidTr="00FC10B9">
        <w:tc>
          <w:tcPr>
            <w:tcW w:w="5418" w:type="dxa"/>
            <w:tcBorders>
              <w:top w:val="single" w:sz="4" w:space="0" w:color="auto"/>
            </w:tcBorders>
          </w:tcPr>
          <w:p w:rsidR="0062555E" w:rsidRDefault="0062555E" w:rsidP="00DA4778">
            <w:pPr>
              <w:jc w:val="both"/>
              <w:rPr>
                <w:rFonts w:ascii="Times New Roman" w:hAnsi="Times New Roman" w:cs="Times New Roman"/>
                <w:sz w:val="24"/>
                <w:szCs w:val="24"/>
              </w:rPr>
            </w:pPr>
            <w:r>
              <w:rPr>
                <w:rFonts w:ascii="Times New Roman" w:hAnsi="Times New Roman" w:cs="Times New Roman"/>
                <w:sz w:val="24"/>
                <w:szCs w:val="24"/>
              </w:rPr>
              <w:t>Promotion Opportunity -&gt; Employee Performance</w:t>
            </w:r>
          </w:p>
        </w:tc>
        <w:tc>
          <w:tcPr>
            <w:tcW w:w="1620" w:type="dxa"/>
            <w:tcBorders>
              <w:top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0.048</w:t>
            </w:r>
          </w:p>
        </w:tc>
        <w:tc>
          <w:tcPr>
            <w:tcW w:w="1440" w:type="dxa"/>
            <w:tcBorders>
              <w:top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0.368</w:t>
            </w:r>
          </w:p>
        </w:tc>
        <w:tc>
          <w:tcPr>
            <w:tcW w:w="990" w:type="dxa"/>
            <w:tcBorders>
              <w:top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0.13</w:t>
            </w:r>
          </w:p>
        </w:tc>
      </w:tr>
      <w:tr w:rsidR="0062555E" w:rsidTr="00595DA4">
        <w:tc>
          <w:tcPr>
            <w:tcW w:w="5418" w:type="dxa"/>
            <w:shd w:val="clear" w:color="auto" w:fill="EEECE1" w:themeFill="background2"/>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Job Security -&gt; Employee Performance</w:t>
            </w:r>
          </w:p>
        </w:tc>
        <w:tc>
          <w:tcPr>
            <w:tcW w:w="1620" w:type="dxa"/>
            <w:shd w:val="clear" w:color="auto" w:fill="EEECE1" w:themeFill="background2"/>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0.043</w:t>
            </w:r>
          </w:p>
        </w:tc>
        <w:tc>
          <w:tcPr>
            <w:tcW w:w="1440" w:type="dxa"/>
            <w:shd w:val="clear" w:color="auto" w:fill="EEECE1" w:themeFill="background2"/>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0.324</w:t>
            </w:r>
          </w:p>
        </w:tc>
        <w:tc>
          <w:tcPr>
            <w:tcW w:w="990" w:type="dxa"/>
            <w:shd w:val="clear" w:color="auto" w:fill="EEECE1" w:themeFill="background2"/>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0.13</w:t>
            </w:r>
          </w:p>
        </w:tc>
      </w:tr>
      <w:tr w:rsidR="0062555E" w:rsidTr="00FC10B9">
        <w:tc>
          <w:tcPr>
            <w:tcW w:w="5418" w:type="dxa"/>
            <w:tcBorders>
              <w:bottom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Employee Relations -&gt; Employee Performance</w:t>
            </w:r>
          </w:p>
        </w:tc>
        <w:tc>
          <w:tcPr>
            <w:tcW w:w="1620" w:type="dxa"/>
            <w:tcBorders>
              <w:bottom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0.024</w:t>
            </w:r>
          </w:p>
        </w:tc>
        <w:tc>
          <w:tcPr>
            <w:tcW w:w="1440" w:type="dxa"/>
            <w:tcBorders>
              <w:bottom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0.236</w:t>
            </w:r>
          </w:p>
        </w:tc>
        <w:tc>
          <w:tcPr>
            <w:tcW w:w="990" w:type="dxa"/>
            <w:tcBorders>
              <w:bottom w:val="single" w:sz="4" w:space="0" w:color="auto"/>
            </w:tcBorders>
          </w:tcPr>
          <w:p w:rsidR="0062555E" w:rsidRDefault="0062555E" w:rsidP="00C459D3">
            <w:pPr>
              <w:jc w:val="both"/>
              <w:rPr>
                <w:rFonts w:ascii="Times New Roman" w:hAnsi="Times New Roman" w:cs="Times New Roman"/>
                <w:sz w:val="24"/>
                <w:szCs w:val="24"/>
              </w:rPr>
            </w:pPr>
            <w:r>
              <w:rPr>
                <w:rFonts w:ascii="Times New Roman" w:hAnsi="Times New Roman" w:cs="Times New Roman"/>
                <w:sz w:val="24"/>
                <w:szCs w:val="24"/>
              </w:rPr>
              <w:t>0.10</w:t>
            </w:r>
          </w:p>
        </w:tc>
      </w:tr>
    </w:tbl>
    <w:p w:rsidR="00DA4778" w:rsidRDefault="00DA4778" w:rsidP="00C459D3">
      <w:pPr>
        <w:spacing w:after="0"/>
        <w:jc w:val="both"/>
        <w:rPr>
          <w:rFonts w:ascii="Times New Roman" w:hAnsi="Times New Roman" w:cs="Times New Roman"/>
          <w:sz w:val="24"/>
          <w:szCs w:val="24"/>
        </w:rPr>
      </w:pPr>
    </w:p>
    <w:p w:rsidR="0062555E" w:rsidRPr="0024339A" w:rsidRDefault="00180107" w:rsidP="0062555E">
      <w:pPr>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In this study, employee engagement has no mediating effect on the relationship between employee promotion opportunity and performance, job security and performance, and employee relations with supervisor and performance of employees. </w:t>
      </w:r>
      <w:r w:rsidR="0062555E" w:rsidRPr="0024339A">
        <w:rPr>
          <w:rFonts w:ascii="Times New Roman" w:hAnsi="Times New Roman" w:cs="Times New Roman"/>
          <w:sz w:val="24"/>
          <w:szCs w:val="24"/>
        </w:rPr>
        <w:t xml:space="preserve">Therefore, </w:t>
      </w:r>
      <w:r>
        <w:rPr>
          <w:rFonts w:ascii="Times New Roman" w:hAnsi="Times New Roman" w:cs="Times New Roman"/>
          <w:sz w:val="24"/>
          <w:szCs w:val="24"/>
        </w:rPr>
        <w:t xml:space="preserve">it is evident that </w:t>
      </w:r>
      <w:r w:rsidR="0062555E" w:rsidRPr="0024339A">
        <w:rPr>
          <w:rFonts w:ascii="Times New Roman" w:hAnsi="Times New Roman" w:cs="Times New Roman"/>
          <w:sz w:val="24"/>
          <w:szCs w:val="24"/>
        </w:rPr>
        <w:t xml:space="preserve">employee engagement has </w:t>
      </w:r>
      <w:r>
        <w:rPr>
          <w:rFonts w:ascii="Times New Roman" w:hAnsi="Times New Roman" w:cs="Times New Roman"/>
          <w:sz w:val="24"/>
          <w:szCs w:val="24"/>
        </w:rPr>
        <w:t>no significant influence to strengthen the said relationships although both indirect and total effect of the model’s path relationships becomes positive.</w:t>
      </w:r>
      <w:r w:rsidR="0062555E" w:rsidRPr="0024339A">
        <w:rPr>
          <w:rFonts w:ascii="Times New Roman" w:hAnsi="Times New Roman" w:cs="Times New Roman"/>
          <w:sz w:val="24"/>
          <w:szCs w:val="24"/>
        </w:rPr>
        <w:t xml:space="preserve"> Thus, </w:t>
      </w:r>
      <w:r>
        <w:rPr>
          <w:rFonts w:ascii="Times New Roman" w:hAnsi="Times New Roman" w:cs="Times New Roman"/>
          <w:sz w:val="24"/>
          <w:szCs w:val="24"/>
        </w:rPr>
        <w:t xml:space="preserve">in the context of ready-made garment industry in Bangladesh </w:t>
      </w:r>
      <w:r w:rsidR="0062555E" w:rsidRPr="0024339A">
        <w:rPr>
          <w:rFonts w:ascii="Times New Roman" w:hAnsi="Times New Roman" w:cs="Times New Roman"/>
          <w:sz w:val="24"/>
          <w:szCs w:val="24"/>
        </w:rPr>
        <w:t xml:space="preserve">practitioners </w:t>
      </w:r>
      <w:r>
        <w:rPr>
          <w:rFonts w:ascii="Times New Roman" w:hAnsi="Times New Roman" w:cs="Times New Roman"/>
          <w:sz w:val="24"/>
          <w:szCs w:val="24"/>
        </w:rPr>
        <w:t xml:space="preserve">need no to consider employee engagement as weapon for increasing the performance of employees. </w:t>
      </w:r>
    </w:p>
    <w:p w:rsidR="00DA4778" w:rsidRPr="00C459D3" w:rsidRDefault="00DA4778" w:rsidP="00C459D3">
      <w:pPr>
        <w:spacing w:after="0"/>
        <w:jc w:val="both"/>
        <w:rPr>
          <w:rFonts w:ascii="Times New Roman" w:hAnsi="Times New Roman" w:cs="Times New Roman"/>
          <w:sz w:val="24"/>
          <w:szCs w:val="24"/>
        </w:rPr>
      </w:pPr>
    </w:p>
    <w:p w:rsidR="0062555E" w:rsidRPr="009D6D32" w:rsidRDefault="0062555E" w:rsidP="0062555E">
      <w:pPr>
        <w:spacing w:after="60" w:line="240" w:lineRule="auto"/>
        <w:jc w:val="both"/>
        <w:rPr>
          <w:rFonts w:ascii="Times New Roman" w:hAnsi="Times New Roman" w:cs="Times New Roman"/>
          <w:sz w:val="24"/>
          <w:szCs w:val="24"/>
        </w:rPr>
      </w:pPr>
      <w:r w:rsidRPr="009D6D32">
        <w:rPr>
          <w:rFonts w:ascii="Times New Roman" w:hAnsi="Times New Roman" w:cs="Times New Roman"/>
          <w:sz w:val="24"/>
          <w:szCs w:val="24"/>
        </w:rPr>
        <w:t xml:space="preserve">Table </w:t>
      </w:r>
      <w:r w:rsidR="009D6D32" w:rsidRPr="009D6D32">
        <w:rPr>
          <w:rFonts w:ascii="Times New Roman" w:hAnsi="Times New Roman" w:cs="Times New Roman"/>
          <w:sz w:val="24"/>
          <w:szCs w:val="24"/>
        </w:rPr>
        <w:t xml:space="preserve">8: </w:t>
      </w:r>
      <w:r w:rsidRPr="009D6D32">
        <w:rPr>
          <w:rFonts w:ascii="Times New Roman" w:hAnsi="Times New Roman" w:cs="Times New Roman"/>
          <w:sz w:val="24"/>
          <w:szCs w:val="24"/>
        </w:rPr>
        <w:t>Results of the Hypotheses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6750"/>
        <w:gridCol w:w="1847"/>
      </w:tblGrid>
      <w:tr w:rsidR="0062555E" w:rsidRPr="0024339A" w:rsidTr="008311A9">
        <w:tc>
          <w:tcPr>
            <w:tcW w:w="7398" w:type="dxa"/>
            <w:gridSpan w:val="2"/>
            <w:tcBorders>
              <w:top w:val="single" w:sz="4" w:space="0" w:color="auto"/>
              <w:bottom w:val="single" w:sz="4" w:space="0" w:color="auto"/>
            </w:tcBorders>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t>Hypotheses</w:t>
            </w:r>
          </w:p>
        </w:tc>
        <w:tc>
          <w:tcPr>
            <w:tcW w:w="1847" w:type="dxa"/>
            <w:tcBorders>
              <w:top w:val="single" w:sz="4" w:space="0" w:color="auto"/>
              <w:bottom w:val="single" w:sz="4" w:space="0" w:color="auto"/>
            </w:tcBorders>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t>Decision</w:t>
            </w:r>
          </w:p>
        </w:tc>
      </w:tr>
      <w:tr w:rsidR="0062555E" w:rsidRPr="0024339A" w:rsidTr="008311A9">
        <w:tc>
          <w:tcPr>
            <w:tcW w:w="648" w:type="dxa"/>
            <w:tcBorders>
              <w:top w:val="single" w:sz="4" w:space="0" w:color="auto"/>
            </w:tcBorders>
            <w:vAlign w:val="center"/>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lastRenderedPageBreak/>
              <w:t>H1</w:t>
            </w:r>
          </w:p>
        </w:tc>
        <w:tc>
          <w:tcPr>
            <w:tcW w:w="6750" w:type="dxa"/>
            <w:tcBorders>
              <w:top w:val="single" w:sz="4" w:space="0" w:color="auto"/>
            </w:tcBorders>
            <w:vAlign w:val="center"/>
          </w:tcPr>
          <w:p w:rsidR="0062555E" w:rsidRPr="0024339A" w:rsidRDefault="008311A9" w:rsidP="008311A9">
            <w:pPr>
              <w:jc w:val="both"/>
              <w:rPr>
                <w:rFonts w:ascii="Times New Roman" w:hAnsi="Times New Roman" w:cs="Times New Roman"/>
                <w:sz w:val="24"/>
                <w:szCs w:val="24"/>
              </w:rPr>
            </w:pPr>
            <w:r>
              <w:rPr>
                <w:rFonts w:ascii="Times New Roman" w:hAnsi="Times New Roman" w:cs="Times New Roman"/>
                <w:sz w:val="24"/>
                <w:szCs w:val="24"/>
              </w:rPr>
              <w:t xml:space="preserve">Employee promotion opportunity has positive influence on employee performance.  </w:t>
            </w:r>
          </w:p>
        </w:tc>
        <w:tc>
          <w:tcPr>
            <w:tcW w:w="1847" w:type="dxa"/>
            <w:tcBorders>
              <w:top w:val="single" w:sz="4" w:space="0" w:color="auto"/>
            </w:tcBorders>
            <w:vAlign w:val="center"/>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t>Supported</w:t>
            </w:r>
          </w:p>
        </w:tc>
      </w:tr>
      <w:tr w:rsidR="0062555E" w:rsidRPr="0024339A" w:rsidTr="008311A9">
        <w:tc>
          <w:tcPr>
            <w:tcW w:w="648" w:type="dxa"/>
            <w:vAlign w:val="center"/>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t>H2</w:t>
            </w:r>
          </w:p>
        </w:tc>
        <w:tc>
          <w:tcPr>
            <w:tcW w:w="6750" w:type="dxa"/>
            <w:vAlign w:val="center"/>
          </w:tcPr>
          <w:p w:rsidR="0062555E"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job security has positive influence on employee performance.</w:t>
            </w:r>
          </w:p>
        </w:tc>
        <w:tc>
          <w:tcPr>
            <w:tcW w:w="1847" w:type="dxa"/>
            <w:vAlign w:val="center"/>
          </w:tcPr>
          <w:p w:rsidR="0062555E" w:rsidRPr="0024339A" w:rsidRDefault="0062555E" w:rsidP="00996824">
            <w:pPr>
              <w:spacing w:after="60"/>
              <w:jc w:val="center"/>
              <w:rPr>
                <w:rFonts w:ascii="Times New Roman" w:hAnsi="Times New Roman" w:cs="Times New Roman"/>
                <w:sz w:val="24"/>
                <w:szCs w:val="24"/>
              </w:rPr>
            </w:pPr>
            <w:r w:rsidRPr="0024339A">
              <w:rPr>
                <w:rFonts w:ascii="Times New Roman" w:hAnsi="Times New Roman" w:cs="Times New Roman"/>
                <w:sz w:val="24"/>
                <w:szCs w:val="24"/>
              </w:rPr>
              <w:t>Supported</w:t>
            </w:r>
          </w:p>
        </w:tc>
      </w:tr>
      <w:tr w:rsidR="008311A9" w:rsidRPr="0024339A" w:rsidTr="008311A9">
        <w:tc>
          <w:tcPr>
            <w:tcW w:w="648" w:type="dxa"/>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H3</w:t>
            </w:r>
          </w:p>
        </w:tc>
        <w:tc>
          <w:tcPr>
            <w:tcW w:w="6750" w:type="dxa"/>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relations have positive influence on employee performance.</w:t>
            </w:r>
          </w:p>
        </w:tc>
        <w:tc>
          <w:tcPr>
            <w:tcW w:w="1847" w:type="dxa"/>
            <w:vAlign w:val="center"/>
          </w:tcPr>
          <w:p w:rsidR="008311A9" w:rsidRDefault="008311A9" w:rsidP="008311A9">
            <w:pPr>
              <w:jc w:val="center"/>
            </w:pPr>
            <w:r w:rsidRPr="001D3661">
              <w:rPr>
                <w:rFonts w:ascii="Times New Roman" w:hAnsi="Times New Roman" w:cs="Times New Roman"/>
                <w:sz w:val="24"/>
                <w:szCs w:val="24"/>
              </w:rPr>
              <w:t>Supported</w:t>
            </w:r>
          </w:p>
        </w:tc>
      </w:tr>
      <w:tr w:rsidR="008311A9" w:rsidRPr="0024339A" w:rsidTr="008311A9">
        <w:tc>
          <w:tcPr>
            <w:tcW w:w="648" w:type="dxa"/>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H4</w:t>
            </w:r>
          </w:p>
        </w:tc>
        <w:tc>
          <w:tcPr>
            <w:tcW w:w="6750" w:type="dxa"/>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promotion opportunity has positive influence on employee engagement.</w:t>
            </w:r>
          </w:p>
        </w:tc>
        <w:tc>
          <w:tcPr>
            <w:tcW w:w="1847" w:type="dxa"/>
            <w:vAlign w:val="center"/>
          </w:tcPr>
          <w:p w:rsidR="008311A9" w:rsidRDefault="008311A9" w:rsidP="008311A9">
            <w:pPr>
              <w:jc w:val="center"/>
            </w:pPr>
            <w:r w:rsidRPr="001D3661">
              <w:rPr>
                <w:rFonts w:ascii="Times New Roman" w:hAnsi="Times New Roman" w:cs="Times New Roman"/>
                <w:sz w:val="24"/>
                <w:szCs w:val="24"/>
              </w:rPr>
              <w:t>Supported</w:t>
            </w:r>
          </w:p>
        </w:tc>
      </w:tr>
      <w:tr w:rsidR="008311A9" w:rsidRPr="0024339A" w:rsidTr="008311A9">
        <w:tc>
          <w:tcPr>
            <w:tcW w:w="648" w:type="dxa"/>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H5</w:t>
            </w:r>
          </w:p>
        </w:tc>
        <w:tc>
          <w:tcPr>
            <w:tcW w:w="6750" w:type="dxa"/>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job security has positive influence on employee engagement.</w:t>
            </w:r>
          </w:p>
        </w:tc>
        <w:tc>
          <w:tcPr>
            <w:tcW w:w="1847" w:type="dxa"/>
            <w:vAlign w:val="center"/>
          </w:tcPr>
          <w:p w:rsidR="008311A9" w:rsidRDefault="008311A9" w:rsidP="008311A9">
            <w:pPr>
              <w:jc w:val="center"/>
            </w:pPr>
            <w:r w:rsidRPr="001D3661">
              <w:rPr>
                <w:rFonts w:ascii="Times New Roman" w:hAnsi="Times New Roman" w:cs="Times New Roman"/>
                <w:sz w:val="24"/>
                <w:szCs w:val="24"/>
              </w:rPr>
              <w:t>Supported</w:t>
            </w:r>
          </w:p>
        </w:tc>
      </w:tr>
      <w:tr w:rsidR="008311A9" w:rsidRPr="0024339A" w:rsidTr="008311A9">
        <w:tc>
          <w:tcPr>
            <w:tcW w:w="648" w:type="dxa"/>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H6</w:t>
            </w:r>
          </w:p>
        </w:tc>
        <w:tc>
          <w:tcPr>
            <w:tcW w:w="6750" w:type="dxa"/>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relations have positive influence on employee engagement.</w:t>
            </w:r>
          </w:p>
        </w:tc>
        <w:tc>
          <w:tcPr>
            <w:tcW w:w="1847" w:type="dxa"/>
            <w:vAlign w:val="center"/>
          </w:tcPr>
          <w:p w:rsidR="008311A9" w:rsidRDefault="008311A9" w:rsidP="008311A9">
            <w:pPr>
              <w:jc w:val="center"/>
            </w:pPr>
            <w:r w:rsidRPr="001D3661">
              <w:rPr>
                <w:rFonts w:ascii="Times New Roman" w:hAnsi="Times New Roman" w:cs="Times New Roman"/>
                <w:sz w:val="24"/>
                <w:szCs w:val="24"/>
              </w:rPr>
              <w:t>Supported</w:t>
            </w:r>
          </w:p>
        </w:tc>
      </w:tr>
      <w:tr w:rsidR="008311A9" w:rsidRPr="0024339A" w:rsidTr="008311A9">
        <w:tc>
          <w:tcPr>
            <w:tcW w:w="648" w:type="dxa"/>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H7</w:t>
            </w:r>
          </w:p>
        </w:tc>
        <w:tc>
          <w:tcPr>
            <w:tcW w:w="6750" w:type="dxa"/>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engagement has positive influence on employee performance.</w:t>
            </w:r>
          </w:p>
        </w:tc>
        <w:tc>
          <w:tcPr>
            <w:tcW w:w="1847" w:type="dxa"/>
            <w:vAlign w:val="center"/>
          </w:tcPr>
          <w:p w:rsidR="008311A9" w:rsidRDefault="008311A9" w:rsidP="008311A9">
            <w:pPr>
              <w:jc w:val="center"/>
            </w:pPr>
            <w:r w:rsidRPr="001D3661">
              <w:rPr>
                <w:rFonts w:ascii="Times New Roman" w:hAnsi="Times New Roman" w:cs="Times New Roman"/>
                <w:sz w:val="24"/>
                <w:szCs w:val="24"/>
              </w:rPr>
              <w:t>Supported</w:t>
            </w:r>
          </w:p>
        </w:tc>
      </w:tr>
      <w:tr w:rsidR="008311A9" w:rsidRPr="0024339A" w:rsidTr="008311A9">
        <w:tc>
          <w:tcPr>
            <w:tcW w:w="648" w:type="dxa"/>
            <w:tcBorders>
              <w:bottom w:val="single" w:sz="4" w:space="0" w:color="auto"/>
            </w:tcBorders>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H8</w:t>
            </w:r>
          </w:p>
        </w:tc>
        <w:tc>
          <w:tcPr>
            <w:tcW w:w="6750" w:type="dxa"/>
            <w:tcBorders>
              <w:bottom w:val="single" w:sz="4" w:space="0" w:color="auto"/>
            </w:tcBorders>
            <w:vAlign w:val="center"/>
          </w:tcPr>
          <w:p w:rsidR="008311A9" w:rsidRPr="0024339A" w:rsidRDefault="008311A9" w:rsidP="00996824">
            <w:pPr>
              <w:spacing w:after="60"/>
              <w:jc w:val="both"/>
              <w:rPr>
                <w:rFonts w:ascii="Times New Roman" w:hAnsi="Times New Roman" w:cs="Times New Roman"/>
                <w:sz w:val="24"/>
                <w:szCs w:val="24"/>
              </w:rPr>
            </w:pPr>
            <w:r>
              <w:rPr>
                <w:rFonts w:ascii="Times New Roman" w:hAnsi="Times New Roman" w:cs="Times New Roman"/>
                <w:sz w:val="24"/>
                <w:szCs w:val="24"/>
              </w:rPr>
              <w:t>Employee engagement mediates the relationship between HRM practices (promotion opportunity, job security and employee relations) and employee performance.</w:t>
            </w:r>
          </w:p>
        </w:tc>
        <w:tc>
          <w:tcPr>
            <w:tcW w:w="1847" w:type="dxa"/>
            <w:tcBorders>
              <w:bottom w:val="single" w:sz="4" w:space="0" w:color="auto"/>
            </w:tcBorders>
            <w:vAlign w:val="center"/>
          </w:tcPr>
          <w:p w:rsidR="008311A9" w:rsidRPr="0024339A" w:rsidRDefault="008311A9" w:rsidP="00996824">
            <w:pPr>
              <w:spacing w:after="60"/>
              <w:jc w:val="center"/>
              <w:rPr>
                <w:rFonts w:ascii="Times New Roman" w:hAnsi="Times New Roman" w:cs="Times New Roman"/>
                <w:sz w:val="24"/>
                <w:szCs w:val="24"/>
              </w:rPr>
            </w:pPr>
            <w:r>
              <w:rPr>
                <w:rFonts w:ascii="Times New Roman" w:hAnsi="Times New Roman" w:cs="Times New Roman"/>
                <w:sz w:val="24"/>
                <w:szCs w:val="24"/>
              </w:rPr>
              <w:t>No Mediation</w:t>
            </w:r>
          </w:p>
        </w:tc>
      </w:tr>
    </w:tbl>
    <w:p w:rsidR="0062555E" w:rsidRPr="0024339A" w:rsidRDefault="0062555E" w:rsidP="0062555E">
      <w:pPr>
        <w:spacing w:after="60" w:line="240" w:lineRule="auto"/>
        <w:jc w:val="both"/>
        <w:rPr>
          <w:rFonts w:ascii="Times New Roman" w:hAnsi="Times New Roman" w:cs="Times New Roman"/>
          <w:sz w:val="24"/>
          <w:szCs w:val="24"/>
        </w:rPr>
      </w:pPr>
    </w:p>
    <w:p w:rsidR="0062555E" w:rsidRPr="0024339A" w:rsidRDefault="0062555E" w:rsidP="0062555E">
      <w:pPr>
        <w:spacing w:after="60" w:line="240" w:lineRule="auto"/>
        <w:jc w:val="both"/>
        <w:rPr>
          <w:rFonts w:ascii="Times New Roman" w:hAnsi="Times New Roman" w:cs="Times New Roman"/>
          <w:b/>
          <w:sz w:val="24"/>
          <w:szCs w:val="24"/>
        </w:rPr>
      </w:pPr>
      <w:r w:rsidRPr="0024339A">
        <w:rPr>
          <w:rFonts w:ascii="Times New Roman" w:hAnsi="Times New Roman" w:cs="Times New Roman"/>
          <w:b/>
          <w:sz w:val="24"/>
          <w:szCs w:val="24"/>
        </w:rPr>
        <w:t>DISCUSSION</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In PLS-SEM</w:t>
      </w:r>
      <w:r w:rsidR="00942AF2">
        <w:rPr>
          <w:rFonts w:ascii="Times New Roman" w:hAnsi="Times New Roman" w:cs="Times New Roman"/>
          <w:sz w:val="24"/>
          <w:szCs w:val="24"/>
        </w:rPr>
        <w:t xml:space="preserve"> analysis technique</w:t>
      </w:r>
      <w:r w:rsidRPr="0024339A">
        <w:rPr>
          <w:rFonts w:ascii="Times New Roman" w:hAnsi="Times New Roman" w:cs="Times New Roman"/>
          <w:sz w:val="24"/>
          <w:szCs w:val="24"/>
        </w:rPr>
        <w:t xml:space="preserve">, measurement model (Figure 2) describes the relationship between latent construct with the respective indicators. The constructs of the path model is </w:t>
      </w:r>
      <w:r w:rsidR="00942AF2">
        <w:rPr>
          <w:rFonts w:ascii="Times New Roman" w:hAnsi="Times New Roman" w:cs="Times New Roman"/>
          <w:sz w:val="24"/>
          <w:szCs w:val="24"/>
        </w:rPr>
        <w:t>comprises of with</w:t>
      </w:r>
      <w:r w:rsidRPr="0024339A">
        <w:rPr>
          <w:rFonts w:ascii="Times New Roman" w:hAnsi="Times New Roman" w:cs="Times New Roman"/>
          <w:sz w:val="24"/>
          <w:szCs w:val="24"/>
        </w:rPr>
        <w:t xml:space="preserve"> the items of that construct on the basis of the loading</w:t>
      </w:r>
      <w:r w:rsidR="00942AF2">
        <w:rPr>
          <w:rFonts w:ascii="Times New Roman" w:hAnsi="Times New Roman" w:cs="Times New Roman"/>
          <w:sz w:val="24"/>
          <w:szCs w:val="24"/>
        </w:rPr>
        <w:t>s</w:t>
      </w:r>
      <w:r w:rsidRPr="0024339A">
        <w:rPr>
          <w:rFonts w:ascii="Times New Roman" w:hAnsi="Times New Roman" w:cs="Times New Roman"/>
          <w:sz w:val="24"/>
          <w:szCs w:val="24"/>
        </w:rPr>
        <w:t xml:space="preserve"> of each items of the construct. The measurement model </w:t>
      </w:r>
      <w:r w:rsidR="00942AF2">
        <w:rPr>
          <w:rFonts w:ascii="Times New Roman" w:hAnsi="Times New Roman" w:cs="Times New Roman"/>
          <w:sz w:val="24"/>
          <w:szCs w:val="24"/>
        </w:rPr>
        <w:t>depict</w:t>
      </w:r>
      <w:r w:rsidRPr="0024339A">
        <w:rPr>
          <w:rFonts w:ascii="Times New Roman" w:hAnsi="Times New Roman" w:cs="Times New Roman"/>
          <w:sz w:val="24"/>
          <w:szCs w:val="24"/>
        </w:rPr>
        <w:t>s that the employee relations</w:t>
      </w:r>
      <w:r w:rsidR="00942AF2">
        <w:rPr>
          <w:rFonts w:ascii="Times New Roman" w:hAnsi="Times New Roman" w:cs="Times New Roman"/>
          <w:sz w:val="24"/>
          <w:szCs w:val="24"/>
        </w:rPr>
        <w:t xml:space="preserve">, job security and promotion opportunity have </w:t>
      </w:r>
      <w:r w:rsidRPr="0024339A">
        <w:rPr>
          <w:rFonts w:ascii="Times New Roman" w:hAnsi="Times New Roman" w:cs="Times New Roman"/>
          <w:sz w:val="24"/>
          <w:szCs w:val="24"/>
        </w:rPr>
        <w:t xml:space="preserve">positive influence on the employees’ engagement and </w:t>
      </w:r>
      <w:r w:rsidR="00942AF2">
        <w:rPr>
          <w:rFonts w:ascii="Times New Roman" w:hAnsi="Times New Roman" w:cs="Times New Roman"/>
          <w:sz w:val="24"/>
          <w:szCs w:val="24"/>
        </w:rPr>
        <w:t xml:space="preserve">job </w:t>
      </w:r>
      <w:r w:rsidRPr="0024339A">
        <w:rPr>
          <w:rFonts w:ascii="Times New Roman" w:hAnsi="Times New Roman" w:cs="Times New Roman"/>
          <w:sz w:val="24"/>
          <w:szCs w:val="24"/>
        </w:rPr>
        <w:t>performance level</w:t>
      </w:r>
      <w:r w:rsidR="00942AF2">
        <w:rPr>
          <w:rFonts w:ascii="Times New Roman" w:hAnsi="Times New Roman" w:cs="Times New Roman"/>
          <w:sz w:val="24"/>
          <w:szCs w:val="24"/>
        </w:rPr>
        <w:t xml:space="preserve"> in the organization</w:t>
      </w:r>
      <w:r w:rsidRPr="0024339A">
        <w:rPr>
          <w:rFonts w:ascii="Times New Roman" w:hAnsi="Times New Roman" w:cs="Times New Roman"/>
          <w:sz w:val="24"/>
          <w:szCs w:val="24"/>
        </w:rPr>
        <w:t xml:space="preserve">. </w:t>
      </w:r>
      <w:r w:rsidR="00942AF2">
        <w:rPr>
          <w:rFonts w:ascii="Times New Roman" w:hAnsi="Times New Roman" w:cs="Times New Roman"/>
          <w:sz w:val="24"/>
          <w:szCs w:val="24"/>
        </w:rPr>
        <w:t>Similarly</w:t>
      </w:r>
      <w:r w:rsidRPr="0024339A">
        <w:rPr>
          <w:rFonts w:ascii="Times New Roman" w:hAnsi="Times New Roman" w:cs="Times New Roman"/>
          <w:sz w:val="24"/>
          <w:szCs w:val="24"/>
        </w:rPr>
        <w:t xml:space="preserve">, employee engagement </w:t>
      </w:r>
      <w:r w:rsidR="00942AF2">
        <w:rPr>
          <w:rFonts w:ascii="Times New Roman" w:hAnsi="Times New Roman" w:cs="Times New Roman"/>
          <w:sz w:val="24"/>
          <w:szCs w:val="24"/>
        </w:rPr>
        <w:t xml:space="preserve">also </w:t>
      </w:r>
      <w:r w:rsidRPr="0024339A">
        <w:rPr>
          <w:rFonts w:ascii="Times New Roman" w:hAnsi="Times New Roman" w:cs="Times New Roman"/>
          <w:sz w:val="24"/>
          <w:szCs w:val="24"/>
        </w:rPr>
        <w:t>has positive influence on the employee</w:t>
      </w:r>
      <w:r w:rsidR="00942AF2">
        <w:rPr>
          <w:rFonts w:ascii="Times New Roman" w:hAnsi="Times New Roman" w:cs="Times New Roman"/>
          <w:sz w:val="24"/>
          <w:szCs w:val="24"/>
        </w:rPr>
        <w:t>s’</w:t>
      </w:r>
      <w:r w:rsidRPr="0024339A">
        <w:rPr>
          <w:rFonts w:ascii="Times New Roman" w:hAnsi="Times New Roman" w:cs="Times New Roman"/>
          <w:sz w:val="24"/>
          <w:szCs w:val="24"/>
        </w:rPr>
        <w:t xml:space="preserve"> performance</w:t>
      </w:r>
      <w:r w:rsidR="00942AF2">
        <w:rPr>
          <w:rFonts w:ascii="Times New Roman" w:hAnsi="Times New Roman" w:cs="Times New Roman"/>
          <w:sz w:val="24"/>
          <w:szCs w:val="24"/>
        </w:rPr>
        <w:t xml:space="preserve"> level</w:t>
      </w:r>
      <w:r w:rsidRPr="0024339A">
        <w:rPr>
          <w:rFonts w:ascii="Times New Roman" w:hAnsi="Times New Roman" w:cs="Times New Roman"/>
          <w:sz w:val="24"/>
          <w:szCs w:val="24"/>
        </w:rPr>
        <w:t xml:space="preserve"> in the organization. The relationship between employee engagement and employee performance is low (r=0.</w:t>
      </w:r>
      <w:r w:rsidR="00942AF2">
        <w:rPr>
          <w:rFonts w:ascii="Times New Roman" w:hAnsi="Times New Roman" w:cs="Times New Roman"/>
          <w:sz w:val="24"/>
          <w:szCs w:val="24"/>
        </w:rPr>
        <w:t>152</w:t>
      </w:r>
      <w:r w:rsidRPr="0024339A">
        <w:rPr>
          <w:rFonts w:ascii="Times New Roman" w:hAnsi="Times New Roman" w:cs="Times New Roman"/>
          <w:sz w:val="24"/>
          <w:szCs w:val="24"/>
        </w:rPr>
        <w:t xml:space="preserve">) compared to the relationship between employee </w:t>
      </w:r>
      <w:r w:rsidR="00942AF2">
        <w:rPr>
          <w:rFonts w:ascii="Times New Roman" w:hAnsi="Times New Roman" w:cs="Times New Roman"/>
          <w:sz w:val="24"/>
          <w:szCs w:val="24"/>
        </w:rPr>
        <w:t>promotion opportunity</w:t>
      </w:r>
      <w:r w:rsidRPr="0024339A">
        <w:rPr>
          <w:rFonts w:ascii="Times New Roman" w:hAnsi="Times New Roman" w:cs="Times New Roman"/>
          <w:sz w:val="24"/>
          <w:szCs w:val="24"/>
        </w:rPr>
        <w:t xml:space="preserve"> and performance (r=0.</w:t>
      </w:r>
      <w:r w:rsidR="00942AF2">
        <w:rPr>
          <w:rFonts w:ascii="Times New Roman" w:hAnsi="Times New Roman" w:cs="Times New Roman"/>
          <w:sz w:val="24"/>
          <w:szCs w:val="24"/>
        </w:rPr>
        <w:t>320</w:t>
      </w:r>
      <w:r w:rsidRPr="0024339A">
        <w:rPr>
          <w:rFonts w:ascii="Times New Roman" w:hAnsi="Times New Roman" w:cs="Times New Roman"/>
          <w:sz w:val="24"/>
          <w:szCs w:val="24"/>
        </w:rPr>
        <w:t xml:space="preserve">), and </w:t>
      </w:r>
      <w:r w:rsidR="00942AF2">
        <w:rPr>
          <w:rFonts w:ascii="Times New Roman" w:hAnsi="Times New Roman" w:cs="Times New Roman"/>
          <w:sz w:val="24"/>
          <w:szCs w:val="24"/>
        </w:rPr>
        <w:t>promotion opportunity</w:t>
      </w:r>
      <w:r w:rsidRPr="0024339A">
        <w:rPr>
          <w:rFonts w:ascii="Times New Roman" w:hAnsi="Times New Roman" w:cs="Times New Roman"/>
          <w:sz w:val="24"/>
          <w:szCs w:val="24"/>
        </w:rPr>
        <w:t xml:space="preserve"> and engagement (r=0.</w:t>
      </w:r>
      <w:r w:rsidR="00942AF2">
        <w:rPr>
          <w:rFonts w:ascii="Times New Roman" w:hAnsi="Times New Roman" w:cs="Times New Roman"/>
          <w:sz w:val="24"/>
          <w:szCs w:val="24"/>
        </w:rPr>
        <w:t>317</w:t>
      </w:r>
      <w:r w:rsidRPr="0024339A">
        <w:rPr>
          <w:rFonts w:ascii="Times New Roman" w:hAnsi="Times New Roman" w:cs="Times New Roman"/>
          <w:sz w:val="24"/>
          <w:szCs w:val="24"/>
        </w:rPr>
        <w:t>).</w:t>
      </w:r>
      <w:r w:rsidR="00942AF2">
        <w:rPr>
          <w:rFonts w:ascii="Times New Roman" w:hAnsi="Times New Roman" w:cs="Times New Roman"/>
          <w:sz w:val="24"/>
          <w:szCs w:val="24"/>
        </w:rPr>
        <w:t xml:space="preserve"> Again, the relationship of job security with employee engagement and performance are 0.283 and 0.281 respectively; while the relationship of employee relations with employee engagement and performance are 0.156 and 0.212 respectively. </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 xml:space="preserve">The </w:t>
      </w:r>
      <w:r w:rsidR="00942AF2" w:rsidRPr="0024339A">
        <w:rPr>
          <w:rFonts w:ascii="Times New Roman" w:hAnsi="Times New Roman" w:cs="Times New Roman"/>
          <w:sz w:val="24"/>
          <w:szCs w:val="24"/>
        </w:rPr>
        <w:t>relationship</w:t>
      </w:r>
      <w:r w:rsidR="00942AF2">
        <w:rPr>
          <w:rFonts w:ascii="Times New Roman" w:hAnsi="Times New Roman" w:cs="Times New Roman"/>
          <w:sz w:val="24"/>
          <w:szCs w:val="24"/>
        </w:rPr>
        <w:t>s</w:t>
      </w:r>
      <w:r w:rsidR="00942AF2" w:rsidRPr="0024339A">
        <w:rPr>
          <w:rFonts w:ascii="Times New Roman" w:hAnsi="Times New Roman" w:cs="Times New Roman"/>
          <w:sz w:val="24"/>
          <w:szCs w:val="24"/>
        </w:rPr>
        <w:t xml:space="preserve"> among the constructs </w:t>
      </w:r>
      <w:r w:rsidR="00942AF2">
        <w:rPr>
          <w:rFonts w:ascii="Times New Roman" w:hAnsi="Times New Roman" w:cs="Times New Roman"/>
          <w:sz w:val="24"/>
          <w:szCs w:val="24"/>
        </w:rPr>
        <w:t xml:space="preserve">are assessed through </w:t>
      </w:r>
      <w:r w:rsidRPr="0024339A">
        <w:rPr>
          <w:rFonts w:ascii="Times New Roman" w:hAnsi="Times New Roman" w:cs="Times New Roman"/>
          <w:sz w:val="24"/>
          <w:szCs w:val="24"/>
        </w:rPr>
        <w:t xml:space="preserve">structural model (Figure 3) </w:t>
      </w:r>
      <w:r w:rsidR="00942AF2">
        <w:rPr>
          <w:rFonts w:ascii="Times New Roman" w:hAnsi="Times New Roman" w:cs="Times New Roman"/>
          <w:sz w:val="24"/>
          <w:szCs w:val="24"/>
        </w:rPr>
        <w:t>in</w:t>
      </w:r>
      <w:r w:rsidRPr="0024339A">
        <w:rPr>
          <w:rFonts w:ascii="Times New Roman" w:hAnsi="Times New Roman" w:cs="Times New Roman"/>
          <w:sz w:val="24"/>
          <w:szCs w:val="24"/>
        </w:rPr>
        <w:t xml:space="preserve"> the PLS-SEM path model. The different paths of the model having t-value more than 2.96 signify that the </w:t>
      </w:r>
      <w:r w:rsidR="00942AF2">
        <w:rPr>
          <w:rFonts w:ascii="Times New Roman" w:hAnsi="Times New Roman" w:cs="Times New Roman"/>
          <w:sz w:val="24"/>
          <w:szCs w:val="24"/>
        </w:rPr>
        <w:t xml:space="preserve">path </w:t>
      </w:r>
      <w:r w:rsidRPr="0024339A">
        <w:rPr>
          <w:rFonts w:ascii="Times New Roman" w:hAnsi="Times New Roman" w:cs="Times New Roman"/>
          <w:sz w:val="24"/>
          <w:szCs w:val="24"/>
        </w:rPr>
        <w:t xml:space="preserve">relationships are </w:t>
      </w:r>
      <w:r w:rsidR="00942AF2">
        <w:rPr>
          <w:rFonts w:ascii="Times New Roman" w:hAnsi="Times New Roman" w:cs="Times New Roman"/>
          <w:sz w:val="24"/>
          <w:szCs w:val="24"/>
        </w:rPr>
        <w:t xml:space="preserve">statistically </w:t>
      </w:r>
      <w:r w:rsidRPr="0024339A">
        <w:rPr>
          <w:rFonts w:ascii="Times New Roman" w:hAnsi="Times New Roman" w:cs="Times New Roman"/>
          <w:sz w:val="24"/>
          <w:szCs w:val="24"/>
        </w:rPr>
        <w:t xml:space="preserve">significant at p≤0.01 level. The </w:t>
      </w:r>
      <w:r w:rsidR="00942AF2">
        <w:rPr>
          <w:rFonts w:ascii="Times New Roman" w:hAnsi="Times New Roman" w:cs="Times New Roman"/>
          <w:sz w:val="24"/>
          <w:szCs w:val="24"/>
        </w:rPr>
        <w:t>four</w:t>
      </w:r>
      <w:r w:rsidRPr="0024339A">
        <w:rPr>
          <w:rFonts w:ascii="Times New Roman" w:hAnsi="Times New Roman" w:cs="Times New Roman"/>
          <w:sz w:val="24"/>
          <w:szCs w:val="24"/>
        </w:rPr>
        <w:t xml:space="preserve"> predictor variables in th</w:t>
      </w:r>
      <w:r w:rsidR="00942AF2">
        <w:rPr>
          <w:rFonts w:ascii="Times New Roman" w:hAnsi="Times New Roman" w:cs="Times New Roman"/>
          <w:sz w:val="24"/>
          <w:szCs w:val="24"/>
        </w:rPr>
        <w:t>is</w:t>
      </w:r>
      <w:r w:rsidRPr="0024339A">
        <w:rPr>
          <w:rFonts w:ascii="Times New Roman" w:hAnsi="Times New Roman" w:cs="Times New Roman"/>
          <w:sz w:val="24"/>
          <w:szCs w:val="24"/>
        </w:rPr>
        <w:t xml:space="preserve"> model </w:t>
      </w:r>
      <w:r w:rsidR="00942AF2">
        <w:rPr>
          <w:rFonts w:ascii="Times New Roman" w:hAnsi="Times New Roman" w:cs="Times New Roman"/>
          <w:sz w:val="24"/>
          <w:szCs w:val="24"/>
        </w:rPr>
        <w:t xml:space="preserve">are </w:t>
      </w:r>
      <w:r w:rsidRPr="0024339A">
        <w:rPr>
          <w:rFonts w:ascii="Times New Roman" w:hAnsi="Times New Roman" w:cs="Times New Roman"/>
          <w:sz w:val="24"/>
          <w:szCs w:val="24"/>
        </w:rPr>
        <w:t xml:space="preserve">not highly correlated </w:t>
      </w:r>
      <w:r w:rsidR="00942AF2">
        <w:rPr>
          <w:rFonts w:ascii="Times New Roman" w:hAnsi="Times New Roman" w:cs="Times New Roman"/>
          <w:sz w:val="24"/>
          <w:szCs w:val="24"/>
        </w:rPr>
        <w:t>meaning that they are</w:t>
      </w:r>
      <w:r w:rsidRPr="0024339A">
        <w:rPr>
          <w:rFonts w:ascii="Times New Roman" w:hAnsi="Times New Roman" w:cs="Times New Roman"/>
          <w:sz w:val="24"/>
          <w:szCs w:val="24"/>
        </w:rPr>
        <w:t xml:space="preserve"> free from collinearity problem (VIF&lt;5.0)</w:t>
      </w:r>
      <w:r w:rsidR="00942AF2">
        <w:rPr>
          <w:rFonts w:ascii="Times New Roman" w:hAnsi="Times New Roman" w:cs="Times New Roman"/>
          <w:sz w:val="24"/>
          <w:szCs w:val="24"/>
        </w:rPr>
        <w:t>.</w:t>
      </w:r>
      <w:r w:rsidRPr="0024339A">
        <w:rPr>
          <w:rFonts w:ascii="Times New Roman" w:hAnsi="Times New Roman" w:cs="Times New Roman"/>
          <w:sz w:val="24"/>
          <w:szCs w:val="24"/>
        </w:rPr>
        <w:t xml:space="preserve"> </w:t>
      </w:r>
      <w:r w:rsidR="00942AF2" w:rsidRPr="0024339A">
        <w:rPr>
          <w:rFonts w:ascii="Times New Roman" w:hAnsi="Times New Roman" w:cs="Times New Roman"/>
          <w:sz w:val="24"/>
          <w:szCs w:val="24"/>
        </w:rPr>
        <w:t>Therefore</w:t>
      </w:r>
      <w:r w:rsidR="00942AF2">
        <w:rPr>
          <w:rFonts w:ascii="Times New Roman" w:hAnsi="Times New Roman" w:cs="Times New Roman"/>
          <w:sz w:val="24"/>
          <w:szCs w:val="24"/>
        </w:rPr>
        <w:t>, employee promotion opportunity, job security,</w:t>
      </w:r>
      <w:r w:rsidRPr="0024339A">
        <w:rPr>
          <w:rFonts w:ascii="Times New Roman" w:hAnsi="Times New Roman" w:cs="Times New Roman"/>
          <w:sz w:val="24"/>
          <w:szCs w:val="24"/>
        </w:rPr>
        <w:t xml:space="preserve"> employee </w:t>
      </w:r>
      <w:r>
        <w:rPr>
          <w:rFonts w:ascii="Times New Roman" w:hAnsi="Times New Roman" w:cs="Times New Roman"/>
          <w:sz w:val="24"/>
          <w:szCs w:val="24"/>
        </w:rPr>
        <w:t>relations</w:t>
      </w:r>
      <w:r w:rsidRPr="0024339A">
        <w:rPr>
          <w:rFonts w:ascii="Times New Roman" w:hAnsi="Times New Roman" w:cs="Times New Roman"/>
          <w:sz w:val="24"/>
          <w:szCs w:val="24"/>
        </w:rPr>
        <w:t xml:space="preserve"> and employee engagement ensure high level of predictive accuracy. The hypothesized relationships among the constructs are positive where higher path coefficient value represents higher relationship </w:t>
      </w:r>
      <w:r w:rsidR="00942AF2">
        <w:rPr>
          <w:rFonts w:ascii="Times New Roman" w:hAnsi="Times New Roman" w:cs="Times New Roman"/>
          <w:sz w:val="24"/>
          <w:szCs w:val="24"/>
        </w:rPr>
        <w:t>between</w:t>
      </w:r>
      <w:r w:rsidRPr="0024339A">
        <w:rPr>
          <w:rFonts w:ascii="Times New Roman" w:hAnsi="Times New Roman" w:cs="Times New Roman"/>
          <w:sz w:val="24"/>
          <w:szCs w:val="24"/>
        </w:rPr>
        <w:t xml:space="preserve"> them.  Hence, </w:t>
      </w:r>
      <w:r w:rsidR="00942AF2">
        <w:rPr>
          <w:rFonts w:ascii="Times New Roman" w:hAnsi="Times New Roman" w:cs="Times New Roman"/>
          <w:sz w:val="24"/>
          <w:szCs w:val="24"/>
        </w:rPr>
        <w:t>employee promotion opportunity, job security and harmonious employee</w:t>
      </w:r>
      <w:r w:rsidRPr="0024339A">
        <w:rPr>
          <w:rFonts w:ascii="Times New Roman" w:hAnsi="Times New Roman" w:cs="Times New Roman"/>
          <w:sz w:val="24"/>
          <w:szCs w:val="24"/>
        </w:rPr>
        <w:t xml:space="preserve"> relations with their boss </w:t>
      </w:r>
      <w:r w:rsidR="00942AF2">
        <w:rPr>
          <w:rFonts w:ascii="Times New Roman" w:hAnsi="Times New Roman" w:cs="Times New Roman"/>
          <w:sz w:val="24"/>
          <w:szCs w:val="24"/>
        </w:rPr>
        <w:t xml:space="preserve">significantly </w:t>
      </w:r>
      <w:r w:rsidRPr="0024339A">
        <w:rPr>
          <w:rFonts w:ascii="Times New Roman" w:hAnsi="Times New Roman" w:cs="Times New Roman"/>
          <w:sz w:val="24"/>
          <w:szCs w:val="24"/>
        </w:rPr>
        <w:t xml:space="preserve">encourage them to perform more and become </w:t>
      </w:r>
      <w:r w:rsidR="00942AF2">
        <w:rPr>
          <w:rFonts w:ascii="Times New Roman" w:hAnsi="Times New Roman" w:cs="Times New Roman"/>
          <w:sz w:val="24"/>
          <w:szCs w:val="24"/>
        </w:rPr>
        <w:t xml:space="preserve">more </w:t>
      </w:r>
      <w:r w:rsidRPr="0024339A">
        <w:rPr>
          <w:rFonts w:ascii="Times New Roman" w:hAnsi="Times New Roman" w:cs="Times New Roman"/>
          <w:sz w:val="24"/>
          <w:szCs w:val="24"/>
        </w:rPr>
        <w:t xml:space="preserve">engaged with the organization. Similarly, </w:t>
      </w:r>
      <w:r w:rsidR="00942AF2">
        <w:rPr>
          <w:rFonts w:ascii="Times New Roman" w:hAnsi="Times New Roman" w:cs="Times New Roman"/>
          <w:sz w:val="24"/>
          <w:szCs w:val="24"/>
        </w:rPr>
        <w:t xml:space="preserve">employee </w:t>
      </w:r>
      <w:r w:rsidRPr="0024339A">
        <w:rPr>
          <w:rFonts w:ascii="Times New Roman" w:hAnsi="Times New Roman" w:cs="Times New Roman"/>
          <w:sz w:val="24"/>
          <w:szCs w:val="24"/>
        </w:rPr>
        <w:t xml:space="preserve">engagement level has </w:t>
      </w:r>
      <w:r w:rsidR="00942AF2">
        <w:rPr>
          <w:rFonts w:ascii="Times New Roman" w:hAnsi="Times New Roman" w:cs="Times New Roman"/>
          <w:sz w:val="24"/>
          <w:szCs w:val="24"/>
        </w:rPr>
        <w:t>significant</w:t>
      </w:r>
      <w:r w:rsidRPr="0024339A">
        <w:rPr>
          <w:rFonts w:ascii="Times New Roman" w:hAnsi="Times New Roman" w:cs="Times New Roman"/>
          <w:sz w:val="24"/>
          <w:szCs w:val="24"/>
        </w:rPr>
        <w:t xml:space="preserve"> positive influence on </w:t>
      </w:r>
      <w:r w:rsidR="00942AF2">
        <w:rPr>
          <w:rFonts w:ascii="Times New Roman" w:hAnsi="Times New Roman" w:cs="Times New Roman"/>
          <w:sz w:val="24"/>
          <w:szCs w:val="24"/>
        </w:rPr>
        <w:t>employees’ job</w:t>
      </w:r>
      <w:r w:rsidRPr="0024339A">
        <w:rPr>
          <w:rFonts w:ascii="Times New Roman" w:hAnsi="Times New Roman" w:cs="Times New Roman"/>
          <w:sz w:val="24"/>
          <w:szCs w:val="24"/>
        </w:rPr>
        <w:t xml:space="preserve"> performance. </w:t>
      </w:r>
    </w:p>
    <w:p w:rsidR="0062555E" w:rsidRPr="0024339A" w:rsidRDefault="0062555E" w:rsidP="0062555E">
      <w:pPr>
        <w:spacing w:after="60" w:line="240" w:lineRule="auto"/>
        <w:jc w:val="both"/>
      </w:pPr>
      <w:r w:rsidRPr="0024339A">
        <w:rPr>
          <w:rFonts w:ascii="Times New Roman" w:hAnsi="Times New Roman" w:cs="Times New Roman"/>
          <w:sz w:val="24"/>
          <w:szCs w:val="24"/>
        </w:rPr>
        <w:lastRenderedPageBreak/>
        <w:t xml:space="preserve">Employee </w:t>
      </w:r>
      <w:r w:rsidR="00F55B8F">
        <w:rPr>
          <w:rFonts w:ascii="Times New Roman" w:hAnsi="Times New Roman" w:cs="Times New Roman"/>
          <w:sz w:val="24"/>
          <w:szCs w:val="24"/>
        </w:rPr>
        <w:t xml:space="preserve">promotion opportunity, job security, employee </w:t>
      </w:r>
      <w:r w:rsidRPr="0024339A">
        <w:rPr>
          <w:rFonts w:ascii="Times New Roman" w:hAnsi="Times New Roman" w:cs="Times New Roman"/>
          <w:sz w:val="24"/>
          <w:szCs w:val="24"/>
        </w:rPr>
        <w:t xml:space="preserve">relations and </w:t>
      </w:r>
      <w:r w:rsidR="00F55B8F">
        <w:rPr>
          <w:rFonts w:ascii="Times New Roman" w:hAnsi="Times New Roman" w:cs="Times New Roman"/>
          <w:sz w:val="24"/>
          <w:szCs w:val="24"/>
        </w:rPr>
        <w:t xml:space="preserve">employee </w:t>
      </w:r>
      <w:r w:rsidRPr="0024339A">
        <w:rPr>
          <w:rFonts w:ascii="Times New Roman" w:hAnsi="Times New Roman" w:cs="Times New Roman"/>
          <w:sz w:val="24"/>
          <w:szCs w:val="24"/>
        </w:rPr>
        <w:t xml:space="preserve">engagement together explain </w:t>
      </w:r>
      <w:r w:rsidR="00F55B8F">
        <w:rPr>
          <w:rFonts w:ascii="Times New Roman" w:hAnsi="Times New Roman" w:cs="Times New Roman"/>
          <w:sz w:val="24"/>
          <w:szCs w:val="24"/>
        </w:rPr>
        <w:t>65.2</w:t>
      </w:r>
      <w:r w:rsidRPr="0024339A">
        <w:rPr>
          <w:rFonts w:ascii="Times New Roman" w:hAnsi="Times New Roman" w:cs="Times New Roman"/>
          <w:sz w:val="24"/>
          <w:szCs w:val="24"/>
        </w:rPr>
        <w:t xml:space="preserve"> percent variances (R</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for the employees</w:t>
      </w:r>
      <w:r w:rsidR="00F55B8F">
        <w:rPr>
          <w:rFonts w:ascii="Times New Roman" w:hAnsi="Times New Roman" w:cs="Times New Roman"/>
          <w:sz w:val="24"/>
          <w:szCs w:val="24"/>
        </w:rPr>
        <w:t xml:space="preserve"> </w:t>
      </w:r>
      <w:r w:rsidRPr="0024339A">
        <w:rPr>
          <w:rFonts w:ascii="Times New Roman" w:hAnsi="Times New Roman" w:cs="Times New Roman"/>
          <w:sz w:val="24"/>
          <w:szCs w:val="24"/>
        </w:rPr>
        <w:t xml:space="preserve">performance </w:t>
      </w:r>
      <w:r w:rsidR="00F55B8F" w:rsidRPr="0024339A">
        <w:rPr>
          <w:rFonts w:ascii="Times New Roman" w:hAnsi="Times New Roman" w:cs="Times New Roman"/>
          <w:sz w:val="24"/>
          <w:szCs w:val="24"/>
        </w:rPr>
        <w:t xml:space="preserve">construct </w:t>
      </w:r>
      <w:r w:rsidRPr="0024339A">
        <w:rPr>
          <w:rFonts w:ascii="Times New Roman" w:hAnsi="Times New Roman" w:cs="Times New Roman"/>
          <w:sz w:val="24"/>
          <w:szCs w:val="24"/>
        </w:rPr>
        <w:t xml:space="preserve">while employee </w:t>
      </w:r>
      <w:r w:rsidR="00F55B8F">
        <w:rPr>
          <w:rFonts w:ascii="Times New Roman" w:hAnsi="Times New Roman" w:cs="Times New Roman"/>
          <w:sz w:val="24"/>
          <w:szCs w:val="24"/>
        </w:rPr>
        <w:t>promotion opportunity, job security and employee</w:t>
      </w:r>
      <w:r w:rsidR="00F55B8F" w:rsidRPr="0024339A">
        <w:rPr>
          <w:rFonts w:ascii="Times New Roman" w:hAnsi="Times New Roman" w:cs="Times New Roman"/>
          <w:sz w:val="24"/>
          <w:szCs w:val="24"/>
        </w:rPr>
        <w:t xml:space="preserve"> </w:t>
      </w:r>
      <w:r w:rsidR="00F55B8F">
        <w:rPr>
          <w:rFonts w:ascii="Times New Roman" w:hAnsi="Times New Roman" w:cs="Times New Roman"/>
          <w:sz w:val="24"/>
          <w:szCs w:val="24"/>
        </w:rPr>
        <w:t>relations cover</w:t>
      </w:r>
      <w:r w:rsidRPr="0024339A">
        <w:rPr>
          <w:rFonts w:ascii="Times New Roman" w:hAnsi="Times New Roman" w:cs="Times New Roman"/>
          <w:sz w:val="24"/>
          <w:szCs w:val="24"/>
        </w:rPr>
        <w:t xml:space="preserve"> </w:t>
      </w:r>
      <w:r w:rsidR="00F55B8F">
        <w:rPr>
          <w:rFonts w:ascii="Times New Roman" w:hAnsi="Times New Roman" w:cs="Times New Roman"/>
          <w:sz w:val="24"/>
          <w:szCs w:val="24"/>
        </w:rPr>
        <w:t>42.9</w:t>
      </w:r>
      <w:r w:rsidRPr="0024339A">
        <w:rPr>
          <w:rFonts w:ascii="Times New Roman" w:hAnsi="Times New Roman" w:cs="Times New Roman"/>
          <w:sz w:val="24"/>
          <w:szCs w:val="24"/>
        </w:rPr>
        <w:t xml:space="preserve"> percent variances for employees’ </w:t>
      </w:r>
      <w:r w:rsidR="00F55B8F">
        <w:rPr>
          <w:rFonts w:ascii="Times New Roman" w:hAnsi="Times New Roman" w:cs="Times New Roman"/>
          <w:sz w:val="24"/>
          <w:szCs w:val="24"/>
        </w:rPr>
        <w:t>engagement</w:t>
      </w:r>
      <w:r w:rsidRPr="0024339A">
        <w:rPr>
          <w:rFonts w:ascii="Times New Roman" w:hAnsi="Times New Roman" w:cs="Times New Roman"/>
          <w:sz w:val="24"/>
          <w:szCs w:val="24"/>
        </w:rPr>
        <w:t xml:space="preserve"> level. </w:t>
      </w:r>
      <w:r w:rsidR="00144AAB">
        <w:rPr>
          <w:rFonts w:ascii="Times New Roman" w:hAnsi="Times New Roman" w:cs="Times New Roman"/>
          <w:sz w:val="24"/>
          <w:szCs w:val="24"/>
        </w:rPr>
        <w:t xml:space="preserve">All the direct and indirect value of path coefficient between exogenous and endogenous constructs are statistically significant meaning that </w:t>
      </w:r>
      <w:r w:rsidR="00144AAB" w:rsidRPr="0024339A">
        <w:rPr>
          <w:rFonts w:ascii="Times New Roman" w:hAnsi="Times New Roman" w:cs="Times New Roman"/>
          <w:sz w:val="24"/>
          <w:szCs w:val="24"/>
        </w:rPr>
        <w:t xml:space="preserve">employee </w:t>
      </w:r>
      <w:r w:rsidR="00144AAB">
        <w:rPr>
          <w:rFonts w:ascii="Times New Roman" w:hAnsi="Times New Roman" w:cs="Times New Roman"/>
          <w:sz w:val="24"/>
          <w:szCs w:val="24"/>
        </w:rPr>
        <w:t>promotion opportunity, job security and employee</w:t>
      </w:r>
      <w:r w:rsidR="00144AAB" w:rsidRPr="0024339A">
        <w:rPr>
          <w:rFonts w:ascii="Times New Roman" w:hAnsi="Times New Roman" w:cs="Times New Roman"/>
          <w:sz w:val="24"/>
          <w:szCs w:val="24"/>
        </w:rPr>
        <w:t xml:space="preserve"> </w:t>
      </w:r>
      <w:r w:rsidR="00144AAB">
        <w:rPr>
          <w:rFonts w:ascii="Times New Roman" w:hAnsi="Times New Roman" w:cs="Times New Roman"/>
          <w:sz w:val="24"/>
          <w:szCs w:val="24"/>
        </w:rPr>
        <w:t>relations have significant positive influence (</w:t>
      </w:r>
      <w:r w:rsidR="00144AAB" w:rsidRPr="0024339A">
        <w:rPr>
          <w:rFonts w:ascii="Times New Roman" w:hAnsi="Times New Roman" w:cs="Times New Roman"/>
          <w:sz w:val="24"/>
          <w:szCs w:val="24"/>
        </w:rPr>
        <w:t>at p≤0.001 level</w:t>
      </w:r>
      <w:r w:rsidR="00144AAB">
        <w:rPr>
          <w:rFonts w:ascii="Times New Roman" w:hAnsi="Times New Roman" w:cs="Times New Roman"/>
          <w:sz w:val="24"/>
          <w:szCs w:val="24"/>
        </w:rPr>
        <w:t xml:space="preserve">) on employee performance and engagement level as well. </w:t>
      </w:r>
      <w:r w:rsidRPr="0024339A">
        <w:rPr>
          <w:rFonts w:ascii="Times New Roman" w:hAnsi="Times New Roman" w:cs="Times New Roman"/>
          <w:sz w:val="24"/>
          <w:szCs w:val="24"/>
        </w:rPr>
        <w:t>Additionally, the explained variance for employee performance and employee engagement is significant at p≤0.001 level</w:t>
      </w:r>
      <w:r w:rsidR="00144AAB">
        <w:rPr>
          <w:rFonts w:ascii="Times New Roman" w:hAnsi="Times New Roman" w:cs="Times New Roman"/>
          <w:sz w:val="24"/>
          <w:szCs w:val="24"/>
        </w:rPr>
        <w:t xml:space="preserve"> (t-value = 3.871)</w:t>
      </w:r>
      <w:r w:rsidRPr="0024339A">
        <w:rPr>
          <w:rFonts w:ascii="Times New Roman" w:hAnsi="Times New Roman" w:cs="Times New Roman"/>
          <w:sz w:val="24"/>
          <w:szCs w:val="24"/>
        </w:rPr>
        <w:t xml:space="preserve">. The different dataset are expected to produce very similar results </w:t>
      </w:r>
      <w:r w:rsidR="00144AAB">
        <w:rPr>
          <w:rFonts w:ascii="Times New Roman" w:hAnsi="Times New Roman" w:cs="Times New Roman"/>
          <w:sz w:val="24"/>
          <w:szCs w:val="24"/>
        </w:rPr>
        <w:t>since</w:t>
      </w:r>
      <w:r w:rsidRPr="0024339A">
        <w:rPr>
          <w:rFonts w:ascii="Times New Roman" w:hAnsi="Times New Roman" w:cs="Times New Roman"/>
          <w:sz w:val="24"/>
          <w:szCs w:val="24"/>
        </w:rPr>
        <w:t xml:space="preserve"> the adjusted R</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xml:space="preserve"> values are very close to R</w:t>
      </w:r>
      <w:r w:rsidRPr="0024339A">
        <w:rPr>
          <w:rFonts w:ascii="Times New Roman" w:hAnsi="Times New Roman" w:cs="Times New Roman"/>
          <w:sz w:val="24"/>
          <w:szCs w:val="24"/>
          <w:vertAlign w:val="superscript"/>
        </w:rPr>
        <w:t>2</w:t>
      </w:r>
      <w:r w:rsidRPr="0024339A">
        <w:rPr>
          <w:rFonts w:ascii="Times New Roman" w:hAnsi="Times New Roman" w:cs="Times New Roman"/>
          <w:sz w:val="24"/>
          <w:szCs w:val="24"/>
        </w:rPr>
        <w:t xml:space="preserve"> value.  Moreover, when employee engagement construct is excluded from the model the R</w:t>
      </w:r>
      <w:r w:rsidRPr="0024339A">
        <w:rPr>
          <w:rFonts w:ascii="Times New Roman" w:hAnsi="Times New Roman" w:cs="Times New Roman"/>
          <w:sz w:val="24"/>
          <w:szCs w:val="24"/>
          <w:vertAlign w:val="superscript"/>
        </w:rPr>
        <w:t xml:space="preserve">2 </w:t>
      </w:r>
      <w:r w:rsidRPr="0024339A">
        <w:rPr>
          <w:rFonts w:ascii="Times New Roman" w:hAnsi="Times New Roman" w:cs="Times New Roman"/>
          <w:sz w:val="24"/>
          <w:szCs w:val="24"/>
        </w:rPr>
        <w:t xml:space="preserve">value of the endogenous construct changes a little bit, but no changes occurred at significant level. Therefore, </w:t>
      </w:r>
      <w:r w:rsidR="00144AAB" w:rsidRPr="0024339A">
        <w:rPr>
          <w:rFonts w:ascii="Times New Roman" w:hAnsi="Times New Roman" w:cs="Times New Roman"/>
          <w:sz w:val="24"/>
          <w:szCs w:val="24"/>
        </w:rPr>
        <w:t xml:space="preserve">employee </w:t>
      </w:r>
      <w:r w:rsidR="00144AAB">
        <w:rPr>
          <w:rFonts w:ascii="Times New Roman" w:hAnsi="Times New Roman" w:cs="Times New Roman"/>
          <w:sz w:val="24"/>
          <w:szCs w:val="24"/>
        </w:rPr>
        <w:t>promotion opportunity, job security and employee</w:t>
      </w:r>
      <w:r w:rsidR="00144AAB" w:rsidRPr="0024339A">
        <w:rPr>
          <w:rFonts w:ascii="Times New Roman" w:hAnsi="Times New Roman" w:cs="Times New Roman"/>
          <w:sz w:val="24"/>
          <w:szCs w:val="24"/>
        </w:rPr>
        <w:t xml:space="preserve"> </w:t>
      </w:r>
      <w:r w:rsidR="00144AAB">
        <w:rPr>
          <w:rFonts w:ascii="Times New Roman" w:hAnsi="Times New Roman" w:cs="Times New Roman"/>
          <w:sz w:val="24"/>
          <w:szCs w:val="24"/>
        </w:rPr>
        <w:t>relations are considered as</w:t>
      </w:r>
      <w:r w:rsidRPr="0024339A">
        <w:rPr>
          <w:rFonts w:ascii="Times New Roman" w:hAnsi="Times New Roman" w:cs="Times New Roman"/>
          <w:sz w:val="24"/>
          <w:szCs w:val="24"/>
        </w:rPr>
        <w:t xml:space="preserve"> a good predictor for employee</w:t>
      </w:r>
      <w:r w:rsidR="00144AAB">
        <w:rPr>
          <w:rFonts w:ascii="Times New Roman" w:hAnsi="Times New Roman" w:cs="Times New Roman"/>
          <w:sz w:val="24"/>
          <w:szCs w:val="24"/>
        </w:rPr>
        <w:t xml:space="preserve"> performance</w:t>
      </w:r>
      <w:r w:rsidRPr="0024339A">
        <w:rPr>
          <w:rFonts w:ascii="Times New Roman" w:hAnsi="Times New Roman" w:cs="Times New Roman"/>
          <w:sz w:val="24"/>
          <w:szCs w:val="24"/>
        </w:rPr>
        <w:t xml:space="preserve">. </w:t>
      </w:r>
    </w:p>
    <w:p w:rsidR="0062555E" w:rsidRPr="0024339A" w:rsidRDefault="0062555E" w:rsidP="0062555E">
      <w:pPr>
        <w:spacing w:after="60" w:line="240" w:lineRule="auto"/>
        <w:jc w:val="both"/>
      </w:pPr>
      <w:r w:rsidRPr="0024339A">
        <w:rPr>
          <w:rFonts w:ascii="Times New Roman" w:hAnsi="Times New Roman" w:cs="Times New Roman"/>
          <w:sz w:val="24"/>
          <w:szCs w:val="24"/>
        </w:rPr>
        <w:t xml:space="preserve">Mediating effect strengthen the relationship between exogenous and endogenous construct. </w:t>
      </w:r>
      <w:r w:rsidR="00144AAB">
        <w:rPr>
          <w:rFonts w:ascii="Times New Roman" w:hAnsi="Times New Roman" w:cs="Times New Roman"/>
          <w:sz w:val="24"/>
          <w:szCs w:val="24"/>
        </w:rPr>
        <w:t xml:space="preserve">Though the path relationships are significant but employee engagement has no mediating influence on the relationship between exogenous and endogenous variables. Thus, in the context of ready-made garment industry in Bangladesh, as a mediating variable employee engagement issue has no role for increasing the employees’ performance for the predictor variables such as </w:t>
      </w:r>
      <w:r w:rsidR="00144AAB" w:rsidRPr="0024339A">
        <w:rPr>
          <w:rFonts w:ascii="Times New Roman" w:hAnsi="Times New Roman" w:cs="Times New Roman"/>
          <w:sz w:val="24"/>
          <w:szCs w:val="24"/>
        </w:rPr>
        <w:t xml:space="preserve">employee </w:t>
      </w:r>
      <w:r w:rsidR="00144AAB">
        <w:rPr>
          <w:rFonts w:ascii="Times New Roman" w:hAnsi="Times New Roman" w:cs="Times New Roman"/>
          <w:sz w:val="24"/>
          <w:szCs w:val="24"/>
        </w:rPr>
        <w:t>promotion opportunity, job security and employee</w:t>
      </w:r>
      <w:r w:rsidR="00144AAB" w:rsidRPr="0024339A">
        <w:rPr>
          <w:rFonts w:ascii="Times New Roman" w:hAnsi="Times New Roman" w:cs="Times New Roman"/>
          <w:sz w:val="24"/>
          <w:szCs w:val="24"/>
        </w:rPr>
        <w:t xml:space="preserve"> </w:t>
      </w:r>
      <w:r w:rsidR="00144AAB">
        <w:rPr>
          <w:rFonts w:ascii="Times New Roman" w:hAnsi="Times New Roman" w:cs="Times New Roman"/>
          <w:sz w:val="24"/>
          <w:szCs w:val="24"/>
        </w:rPr>
        <w:t xml:space="preserve">relations with supervisor.  </w:t>
      </w:r>
      <w:r w:rsidRPr="0024339A">
        <w:rPr>
          <w:rFonts w:ascii="Times New Roman" w:hAnsi="Times New Roman" w:cs="Times New Roman"/>
          <w:sz w:val="24"/>
          <w:szCs w:val="24"/>
        </w:rPr>
        <w:t xml:space="preserve">Thus, it is recommended that the practitioners in the ready-made garment industry should take necessary steps to </w:t>
      </w:r>
      <w:r w:rsidR="00144AAB">
        <w:rPr>
          <w:rFonts w:ascii="Times New Roman" w:hAnsi="Times New Roman" w:cs="Times New Roman"/>
          <w:sz w:val="24"/>
          <w:szCs w:val="24"/>
        </w:rPr>
        <w:t xml:space="preserve">make sure promotion opportunity, ensure job security and </w:t>
      </w:r>
      <w:r w:rsidRPr="0024339A">
        <w:rPr>
          <w:rFonts w:ascii="Times New Roman" w:hAnsi="Times New Roman" w:cs="Times New Roman"/>
          <w:sz w:val="24"/>
          <w:szCs w:val="24"/>
        </w:rPr>
        <w:t>improve employee relations so that the performance of employees can be enhanced</w:t>
      </w:r>
      <w:r w:rsidR="00144AAB">
        <w:rPr>
          <w:rFonts w:ascii="Times New Roman" w:hAnsi="Times New Roman" w:cs="Times New Roman"/>
          <w:sz w:val="24"/>
          <w:szCs w:val="24"/>
        </w:rPr>
        <w:t xml:space="preserve"> at the workplace</w:t>
      </w:r>
      <w:r w:rsidRPr="0024339A">
        <w:rPr>
          <w:rFonts w:ascii="Times New Roman" w:hAnsi="Times New Roman" w:cs="Times New Roman"/>
          <w:sz w:val="24"/>
          <w:szCs w:val="24"/>
        </w:rPr>
        <w:t xml:space="preserve">. </w:t>
      </w:r>
    </w:p>
    <w:p w:rsidR="0062555E" w:rsidRPr="0024339A" w:rsidRDefault="0062555E" w:rsidP="0062555E">
      <w:pPr>
        <w:spacing w:after="60" w:line="240" w:lineRule="auto"/>
        <w:jc w:val="both"/>
        <w:rPr>
          <w:rFonts w:ascii="Times New Roman" w:hAnsi="Times New Roman" w:cs="Times New Roman"/>
          <w:sz w:val="24"/>
          <w:szCs w:val="24"/>
        </w:rPr>
      </w:pPr>
    </w:p>
    <w:p w:rsidR="0062555E" w:rsidRPr="0024339A" w:rsidRDefault="0062555E" w:rsidP="0062555E">
      <w:pPr>
        <w:spacing w:after="60" w:line="240" w:lineRule="auto"/>
        <w:jc w:val="both"/>
        <w:rPr>
          <w:rFonts w:ascii="Times New Roman" w:hAnsi="Times New Roman" w:cs="Times New Roman"/>
          <w:b/>
          <w:sz w:val="24"/>
          <w:szCs w:val="24"/>
        </w:rPr>
      </w:pPr>
      <w:r w:rsidRPr="0024339A">
        <w:rPr>
          <w:rFonts w:ascii="Times New Roman" w:hAnsi="Times New Roman" w:cs="Times New Roman"/>
          <w:b/>
          <w:sz w:val="24"/>
          <w:szCs w:val="24"/>
        </w:rPr>
        <w:t xml:space="preserve">CONCLUSION </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 xml:space="preserve">Employee performance ensures the survival of the organization </w:t>
      </w:r>
      <w:r w:rsidR="00845DF5">
        <w:rPr>
          <w:rFonts w:ascii="Times New Roman" w:hAnsi="Times New Roman" w:cs="Times New Roman"/>
          <w:sz w:val="24"/>
          <w:szCs w:val="24"/>
        </w:rPr>
        <w:t>where rivalry among the organizations is a common phenomenon</w:t>
      </w:r>
      <w:r w:rsidRPr="0024339A">
        <w:rPr>
          <w:rFonts w:ascii="Times New Roman" w:hAnsi="Times New Roman" w:cs="Times New Roman"/>
          <w:sz w:val="24"/>
          <w:szCs w:val="24"/>
        </w:rPr>
        <w:t xml:space="preserve">. </w:t>
      </w:r>
      <w:r w:rsidR="00845DF5">
        <w:rPr>
          <w:rFonts w:ascii="Times New Roman" w:hAnsi="Times New Roman" w:cs="Times New Roman"/>
          <w:sz w:val="24"/>
          <w:szCs w:val="24"/>
        </w:rPr>
        <w:t>In this connection</w:t>
      </w:r>
      <w:r w:rsidRPr="0024339A">
        <w:rPr>
          <w:rFonts w:ascii="Times New Roman" w:hAnsi="Times New Roman" w:cs="Times New Roman"/>
          <w:sz w:val="24"/>
          <w:szCs w:val="24"/>
        </w:rPr>
        <w:t xml:space="preserve">, academicians and practitioners are </w:t>
      </w:r>
      <w:r w:rsidR="00845DF5" w:rsidRPr="0024339A">
        <w:rPr>
          <w:rFonts w:ascii="Times New Roman" w:hAnsi="Times New Roman" w:cs="Times New Roman"/>
          <w:sz w:val="24"/>
          <w:szCs w:val="24"/>
        </w:rPr>
        <w:t>devoted</w:t>
      </w:r>
      <w:r w:rsidRPr="0024339A">
        <w:rPr>
          <w:rFonts w:ascii="Times New Roman" w:hAnsi="Times New Roman" w:cs="Times New Roman"/>
          <w:sz w:val="24"/>
          <w:szCs w:val="24"/>
        </w:rPr>
        <w:t xml:space="preserve"> to find out the appropriate </w:t>
      </w:r>
      <w:r w:rsidR="00845DF5">
        <w:rPr>
          <w:rFonts w:ascii="Times New Roman" w:hAnsi="Times New Roman" w:cs="Times New Roman"/>
          <w:sz w:val="24"/>
          <w:szCs w:val="24"/>
        </w:rPr>
        <w:t>precursor</w:t>
      </w:r>
      <w:r w:rsidRPr="0024339A">
        <w:rPr>
          <w:rFonts w:ascii="Times New Roman" w:hAnsi="Times New Roman" w:cs="Times New Roman"/>
          <w:sz w:val="24"/>
          <w:szCs w:val="24"/>
        </w:rPr>
        <w:t xml:space="preserve">s of employee performance. The study empirically proved that </w:t>
      </w:r>
      <w:r w:rsidR="00845DF5">
        <w:rPr>
          <w:rFonts w:ascii="Times New Roman" w:hAnsi="Times New Roman" w:cs="Times New Roman"/>
          <w:sz w:val="24"/>
          <w:szCs w:val="24"/>
        </w:rPr>
        <w:t xml:space="preserve">employee promotion opportunity, job security, </w:t>
      </w:r>
      <w:r w:rsidRPr="0024339A">
        <w:rPr>
          <w:rFonts w:ascii="Times New Roman" w:hAnsi="Times New Roman" w:cs="Times New Roman"/>
          <w:sz w:val="24"/>
          <w:szCs w:val="24"/>
        </w:rPr>
        <w:t>employee relations</w:t>
      </w:r>
      <w:r w:rsidR="00845DF5">
        <w:rPr>
          <w:rFonts w:ascii="Times New Roman" w:hAnsi="Times New Roman" w:cs="Times New Roman"/>
          <w:sz w:val="24"/>
          <w:szCs w:val="24"/>
        </w:rPr>
        <w:t xml:space="preserve"> with supervisor and employee engagement</w:t>
      </w:r>
      <w:r w:rsidRPr="0024339A">
        <w:rPr>
          <w:rFonts w:ascii="Times New Roman" w:hAnsi="Times New Roman" w:cs="Times New Roman"/>
          <w:sz w:val="24"/>
          <w:szCs w:val="24"/>
        </w:rPr>
        <w:t xml:space="preserve"> have significant positive influence on employees’ performance level. Similarly, </w:t>
      </w:r>
      <w:r w:rsidR="00845DF5">
        <w:rPr>
          <w:rFonts w:ascii="Times New Roman" w:hAnsi="Times New Roman" w:cs="Times New Roman"/>
          <w:sz w:val="24"/>
          <w:szCs w:val="24"/>
        </w:rPr>
        <w:t xml:space="preserve">employee promotion opportunity, job security and </w:t>
      </w:r>
      <w:r w:rsidR="00845DF5" w:rsidRPr="0024339A">
        <w:rPr>
          <w:rFonts w:ascii="Times New Roman" w:hAnsi="Times New Roman" w:cs="Times New Roman"/>
          <w:sz w:val="24"/>
          <w:szCs w:val="24"/>
        </w:rPr>
        <w:t>employee relations</w:t>
      </w:r>
      <w:r w:rsidR="00845DF5">
        <w:rPr>
          <w:rFonts w:ascii="Times New Roman" w:hAnsi="Times New Roman" w:cs="Times New Roman"/>
          <w:sz w:val="24"/>
          <w:szCs w:val="24"/>
        </w:rPr>
        <w:t xml:space="preserve"> with supervisor</w:t>
      </w:r>
      <w:r w:rsidR="00845DF5" w:rsidRPr="0024339A">
        <w:rPr>
          <w:rFonts w:ascii="Times New Roman" w:hAnsi="Times New Roman" w:cs="Times New Roman"/>
          <w:sz w:val="24"/>
          <w:szCs w:val="24"/>
        </w:rPr>
        <w:t xml:space="preserve"> </w:t>
      </w:r>
      <w:r w:rsidRPr="0024339A">
        <w:rPr>
          <w:rFonts w:ascii="Times New Roman" w:hAnsi="Times New Roman" w:cs="Times New Roman"/>
          <w:sz w:val="24"/>
          <w:szCs w:val="24"/>
        </w:rPr>
        <w:t xml:space="preserve">have </w:t>
      </w:r>
      <w:r w:rsidR="00845DF5">
        <w:rPr>
          <w:rFonts w:ascii="Times New Roman" w:hAnsi="Times New Roman" w:cs="Times New Roman"/>
          <w:sz w:val="24"/>
          <w:szCs w:val="24"/>
        </w:rPr>
        <w:t xml:space="preserve">significant positive </w:t>
      </w:r>
      <w:r w:rsidRPr="0024339A">
        <w:rPr>
          <w:rFonts w:ascii="Times New Roman" w:hAnsi="Times New Roman" w:cs="Times New Roman"/>
          <w:sz w:val="24"/>
          <w:szCs w:val="24"/>
        </w:rPr>
        <w:t>influence on employee</w:t>
      </w:r>
      <w:r w:rsidR="00845DF5">
        <w:rPr>
          <w:rFonts w:ascii="Times New Roman" w:hAnsi="Times New Roman" w:cs="Times New Roman"/>
          <w:sz w:val="24"/>
          <w:szCs w:val="24"/>
        </w:rPr>
        <w:t>s’</w:t>
      </w:r>
      <w:r w:rsidRPr="0024339A">
        <w:rPr>
          <w:rFonts w:ascii="Times New Roman" w:hAnsi="Times New Roman" w:cs="Times New Roman"/>
          <w:sz w:val="24"/>
          <w:szCs w:val="24"/>
        </w:rPr>
        <w:t xml:space="preserve"> engagement level at the job place. </w:t>
      </w:r>
      <w:r w:rsidR="00845DF5">
        <w:rPr>
          <w:rFonts w:ascii="Times New Roman" w:hAnsi="Times New Roman" w:cs="Times New Roman"/>
          <w:sz w:val="24"/>
          <w:szCs w:val="24"/>
        </w:rPr>
        <w:t xml:space="preserve">Employees’ positive perceptions about career advancement opportunity, uninterrupted job continuation and good employee relations make them more productive at the workplace. But employee engagement does not strengthen the relationship between human resource practices (employee promotion opportunity, job security and </w:t>
      </w:r>
      <w:r w:rsidR="00845DF5" w:rsidRPr="0024339A">
        <w:rPr>
          <w:rFonts w:ascii="Times New Roman" w:hAnsi="Times New Roman" w:cs="Times New Roman"/>
          <w:sz w:val="24"/>
          <w:szCs w:val="24"/>
        </w:rPr>
        <w:t>employee relations</w:t>
      </w:r>
      <w:r w:rsidR="00845DF5">
        <w:rPr>
          <w:rFonts w:ascii="Times New Roman" w:hAnsi="Times New Roman" w:cs="Times New Roman"/>
          <w:sz w:val="24"/>
          <w:szCs w:val="24"/>
        </w:rPr>
        <w:t xml:space="preserve"> with supervisor) and employee performance in the context of ready-made garment industry in Bangladesh. </w:t>
      </w:r>
      <w:r w:rsidRPr="0024339A">
        <w:rPr>
          <w:rFonts w:ascii="Times New Roman" w:hAnsi="Times New Roman" w:cs="Times New Roman"/>
          <w:sz w:val="24"/>
          <w:szCs w:val="24"/>
        </w:rPr>
        <w:t xml:space="preserve">Thus, the findings of this study are expected to </w:t>
      </w:r>
      <w:r w:rsidR="00845DF5">
        <w:rPr>
          <w:rFonts w:ascii="Times New Roman" w:hAnsi="Times New Roman" w:cs="Times New Roman"/>
          <w:sz w:val="24"/>
          <w:szCs w:val="24"/>
        </w:rPr>
        <w:t>consider</w:t>
      </w:r>
      <w:r w:rsidRPr="0024339A">
        <w:rPr>
          <w:rFonts w:ascii="Times New Roman" w:hAnsi="Times New Roman" w:cs="Times New Roman"/>
          <w:sz w:val="24"/>
          <w:szCs w:val="24"/>
        </w:rPr>
        <w:t xml:space="preserve"> as a guideline for the policy makers and practitioners </w:t>
      </w:r>
      <w:r w:rsidR="000A522D">
        <w:rPr>
          <w:rFonts w:ascii="Times New Roman" w:hAnsi="Times New Roman" w:cs="Times New Roman"/>
          <w:sz w:val="24"/>
          <w:szCs w:val="24"/>
        </w:rPr>
        <w:t xml:space="preserve">for the enhancement of </w:t>
      </w:r>
      <w:r w:rsidRPr="0024339A">
        <w:rPr>
          <w:rFonts w:ascii="Times New Roman" w:hAnsi="Times New Roman" w:cs="Times New Roman"/>
          <w:sz w:val="24"/>
          <w:szCs w:val="24"/>
        </w:rPr>
        <w:t>employee performance of the garment factories in</w:t>
      </w:r>
      <w:r w:rsidR="000A522D">
        <w:rPr>
          <w:rFonts w:ascii="Times New Roman" w:hAnsi="Times New Roman" w:cs="Times New Roman"/>
          <w:sz w:val="24"/>
          <w:szCs w:val="24"/>
        </w:rPr>
        <w:t xml:space="preserve"> the developing countries like</w:t>
      </w:r>
      <w:r w:rsidRPr="0024339A">
        <w:rPr>
          <w:rFonts w:ascii="Times New Roman" w:hAnsi="Times New Roman" w:cs="Times New Roman"/>
          <w:sz w:val="24"/>
          <w:szCs w:val="24"/>
        </w:rPr>
        <w:t xml:space="preserve"> Bangladesh. </w:t>
      </w:r>
    </w:p>
    <w:p w:rsidR="0062555E" w:rsidRPr="0024339A" w:rsidRDefault="0062555E" w:rsidP="0062555E">
      <w:pPr>
        <w:spacing w:after="60" w:line="240" w:lineRule="auto"/>
        <w:jc w:val="both"/>
        <w:rPr>
          <w:rFonts w:ascii="Times New Roman" w:hAnsi="Times New Roman" w:cs="Times New Roman"/>
          <w:sz w:val="24"/>
          <w:szCs w:val="24"/>
        </w:rPr>
      </w:pPr>
      <w:r w:rsidRPr="0024339A">
        <w:rPr>
          <w:rFonts w:ascii="Times New Roman" w:hAnsi="Times New Roman" w:cs="Times New Roman"/>
          <w:sz w:val="24"/>
          <w:szCs w:val="24"/>
        </w:rPr>
        <w:t xml:space="preserve">The study has been conducted empirically on the ready-made garment industry in Bangladesh; therefore, further research may be conduct on other industries </w:t>
      </w:r>
      <w:r w:rsidR="000A522D">
        <w:rPr>
          <w:rFonts w:ascii="Times New Roman" w:hAnsi="Times New Roman" w:cs="Times New Roman"/>
          <w:sz w:val="24"/>
          <w:szCs w:val="24"/>
        </w:rPr>
        <w:t xml:space="preserve">such as beverage industry, pharmaceuticals industry and so on </w:t>
      </w:r>
      <w:r w:rsidRPr="0024339A">
        <w:rPr>
          <w:rFonts w:ascii="Times New Roman" w:hAnsi="Times New Roman" w:cs="Times New Roman"/>
          <w:sz w:val="24"/>
          <w:szCs w:val="24"/>
        </w:rPr>
        <w:t xml:space="preserve">or </w:t>
      </w:r>
      <w:r w:rsidR="000A522D">
        <w:rPr>
          <w:rFonts w:ascii="Times New Roman" w:hAnsi="Times New Roman" w:cs="Times New Roman"/>
          <w:sz w:val="24"/>
          <w:szCs w:val="24"/>
        </w:rPr>
        <w:t>in other economies</w:t>
      </w:r>
      <w:r w:rsidRPr="0024339A">
        <w:rPr>
          <w:rFonts w:ascii="Times New Roman" w:hAnsi="Times New Roman" w:cs="Times New Roman"/>
          <w:sz w:val="24"/>
          <w:szCs w:val="24"/>
        </w:rPr>
        <w:t xml:space="preserve"> to generalize the findings. </w:t>
      </w:r>
    </w:p>
    <w:p w:rsidR="0062555E" w:rsidRPr="0024339A" w:rsidRDefault="0062555E" w:rsidP="0062555E">
      <w:pPr>
        <w:spacing w:after="60" w:line="240" w:lineRule="auto"/>
        <w:jc w:val="both"/>
        <w:rPr>
          <w:rFonts w:ascii="Times New Roman" w:hAnsi="Times New Roman" w:cs="Times New Roman"/>
          <w:sz w:val="24"/>
          <w:szCs w:val="24"/>
        </w:rPr>
      </w:pPr>
    </w:p>
    <w:p w:rsidR="00B70A56" w:rsidRPr="00C459D3" w:rsidRDefault="0042594B" w:rsidP="00C459D3">
      <w:pPr>
        <w:spacing w:after="0"/>
        <w:jc w:val="both"/>
        <w:rPr>
          <w:rFonts w:ascii="Times New Roman" w:hAnsi="Times New Roman" w:cs="Times New Roman"/>
          <w:b/>
          <w:sz w:val="24"/>
          <w:szCs w:val="24"/>
        </w:rPr>
      </w:pPr>
      <w:r w:rsidRPr="00C459D3">
        <w:rPr>
          <w:rFonts w:ascii="Times New Roman" w:hAnsi="Times New Roman" w:cs="Times New Roman"/>
          <w:b/>
          <w:sz w:val="24"/>
          <w:szCs w:val="24"/>
        </w:rPr>
        <w:t>REFERENCES</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lastRenderedPageBreak/>
        <w:t>Abdin</w:t>
      </w:r>
      <w:proofErr w:type="spellEnd"/>
      <w:r w:rsidRPr="00FE6390">
        <w:rPr>
          <w:rFonts w:ascii="Times New Roman" w:hAnsi="Times New Roman"/>
          <w:sz w:val="24"/>
          <w:szCs w:val="24"/>
        </w:rPr>
        <w:t xml:space="preserve">, M. (2008). </w:t>
      </w:r>
      <w:r w:rsidRPr="00FE6390">
        <w:rPr>
          <w:rFonts w:ascii="Times New Roman" w:hAnsi="Times New Roman"/>
          <w:i/>
          <w:iCs/>
          <w:sz w:val="24"/>
          <w:szCs w:val="24"/>
        </w:rPr>
        <w:t xml:space="preserve">Overall Problems and Prospects of Bangladeshi Ready-Made Garments Industries, </w:t>
      </w:r>
      <w:r w:rsidRPr="00FE6390">
        <w:rPr>
          <w:rFonts w:ascii="Times New Roman" w:hAnsi="Times New Roman"/>
          <w:sz w:val="24"/>
          <w:szCs w:val="24"/>
        </w:rPr>
        <w:t xml:space="preserve">Available at: SSRN: </w:t>
      </w:r>
      <w:hyperlink r:id="rId8" w:tgtFrame="_blank" w:history="1">
        <w:r w:rsidRPr="00FE6390">
          <w:rPr>
            <w:rStyle w:val="Hyperlink"/>
            <w:rFonts w:ascii="Times New Roman" w:hAnsi="Times New Roman"/>
            <w:sz w:val="24"/>
            <w:szCs w:val="24"/>
          </w:rPr>
          <w:t>https://ssrn.com/abstract=1117186</w:t>
        </w:r>
      </w:hyperlink>
      <w:r w:rsidRPr="00FE6390">
        <w:rPr>
          <w:rFonts w:ascii="Times New Roman" w:hAnsi="Times New Roman"/>
          <w:sz w:val="24"/>
          <w:szCs w:val="24"/>
        </w:rPr>
        <w:t xml:space="preserve"> or </w:t>
      </w:r>
      <w:hyperlink r:id="rId9" w:tgtFrame="_blank" w:history="1">
        <w:r w:rsidRPr="00FE6390">
          <w:rPr>
            <w:rStyle w:val="Hyperlink"/>
            <w:rFonts w:ascii="Times New Roman" w:hAnsi="Times New Roman"/>
            <w:sz w:val="24"/>
            <w:szCs w:val="24"/>
          </w:rPr>
          <w:t>http://dx.doi.org/10.2139/ssrn.1117186</w:t>
        </w:r>
      </w:hyperlink>
      <w:r w:rsidRPr="00FE6390">
        <w:rPr>
          <w:rFonts w:ascii="Times New Roman" w:hAnsi="Times New Roman"/>
          <w:sz w:val="24"/>
          <w:szCs w:val="24"/>
        </w:rPr>
        <w:t>, Date: 11-05-2017.</w:t>
      </w:r>
    </w:p>
    <w:p w:rsidR="00564DBE"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Ahmed, S., &amp; Uddin, N. (2012). Job Satisfaction of Bankers and its Impact in Banking, </w:t>
      </w:r>
      <w:r w:rsidRPr="00FE6390">
        <w:rPr>
          <w:rFonts w:ascii="Times New Roman" w:hAnsi="Times New Roman"/>
          <w:i/>
          <w:sz w:val="24"/>
          <w:szCs w:val="24"/>
        </w:rPr>
        <w:t>ASA University Review,</w:t>
      </w:r>
      <w:r w:rsidRPr="00FE6390">
        <w:rPr>
          <w:rFonts w:ascii="Times New Roman" w:hAnsi="Times New Roman"/>
          <w:sz w:val="24"/>
          <w:szCs w:val="24"/>
        </w:rPr>
        <w:t xml:space="preserve"> 6(2), 95-102. </w:t>
      </w:r>
    </w:p>
    <w:p w:rsidR="00564DBE" w:rsidRDefault="00564DBE" w:rsidP="00CD2A3D">
      <w:pPr>
        <w:ind w:left="720" w:hanging="720"/>
        <w:jc w:val="both"/>
        <w:rPr>
          <w:rFonts w:ascii="Times New Roman" w:hAnsi="Times New Roman"/>
          <w:sz w:val="24"/>
          <w:szCs w:val="24"/>
        </w:rPr>
      </w:pPr>
      <w:r w:rsidRPr="00FE6390">
        <w:rPr>
          <w:rFonts w:ascii="Times New Roman" w:hAnsi="Times New Roman"/>
          <w:sz w:val="24"/>
          <w:szCs w:val="24"/>
        </w:rPr>
        <w:t xml:space="preserve">Ahmed, S., Ahmad, F., &amp; </w:t>
      </w:r>
      <w:proofErr w:type="spellStart"/>
      <w:r w:rsidRPr="00FE6390">
        <w:rPr>
          <w:rFonts w:ascii="Times New Roman" w:hAnsi="Times New Roman"/>
          <w:sz w:val="24"/>
          <w:szCs w:val="24"/>
        </w:rPr>
        <w:t>Joarder</w:t>
      </w:r>
      <w:proofErr w:type="spellEnd"/>
      <w:r w:rsidRPr="00FE6390">
        <w:rPr>
          <w:rFonts w:ascii="Times New Roman" w:hAnsi="Times New Roman"/>
          <w:sz w:val="24"/>
          <w:szCs w:val="24"/>
        </w:rPr>
        <w:t xml:space="preserve">, M. H. R. (2016). HRM practices-engagement-performance relationships: A conceptual framework for RMG sector in developing economy, </w:t>
      </w:r>
      <w:r w:rsidRPr="00FE6390">
        <w:rPr>
          <w:rFonts w:ascii="Times New Roman" w:hAnsi="Times New Roman"/>
          <w:i/>
          <w:sz w:val="24"/>
          <w:szCs w:val="24"/>
        </w:rPr>
        <w:t>Mediterranean Journal of Social Sciences</w:t>
      </w:r>
      <w:r w:rsidRPr="00FE6390">
        <w:rPr>
          <w:rFonts w:ascii="Times New Roman" w:hAnsi="Times New Roman"/>
          <w:sz w:val="24"/>
          <w:szCs w:val="24"/>
        </w:rPr>
        <w:t xml:space="preserve">, 4(7), 87-95, </w:t>
      </w:r>
      <w:proofErr w:type="spellStart"/>
      <w:r w:rsidRPr="00FE6390">
        <w:rPr>
          <w:rFonts w:ascii="Times New Roman" w:hAnsi="Times New Roman"/>
          <w:sz w:val="24"/>
          <w:szCs w:val="24"/>
        </w:rPr>
        <w:t>doi</w:t>
      </w:r>
      <w:proofErr w:type="spellEnd"/>
      <w:r w:rsidRPr="00FE6390">
        <w:rPr>
          <w:rFonts w:ascii="Times New Roman" w:hAnsi="Times New Roman"/>
          <w:sz w:val="24"/>
          <w:szCs w:val="24"/>
        </w:rPr>
        <w:t>: 10.5901/mjss.</w:t>
      </w:r>
      <w:r w:rsidRPr="00FE6390">
        <w:rPr>
          <w:rStyle w:val="pg-87ls16"/>
          <w:rFonts w:ascii="Times New Roman" w:hAnsi="Times New Roman"/>
          <w:sz w:val="24"/>
          <w:szCs w:val="24"/>
        </w:rPr>
        <w:t>2016.v7n4p</w:t>
      </w:r>
      <w:r>
        <w:rPr>
          <w:rFonts w:ascii="Times New Roman" w:hAnsi="Times New Roman"/>
          <w:sz w:val="24"/>
          <w:szCs w:val="24"/>
        </w:rPr>
        <w:t>.</w:t>
      </w:r>
    </w:p>
    <w:p w:rsidR="00564DBE" w:rsidRDefault="00564DBE" w:rsidP="00CD2A3D">
      <w:pPr>
        <w:ind w:left="720" w:hanging="720"/>
        <w:jc w:val="both"/>
        <w:rPr>
          <w:rFonts w:ascii="Times New Roman" w:hAnsi="Times New Roman"/>
          <w:sz w:val="24"/>
          <w:szCs w:val="24"/>
        </w:rPr>
      </w:pPr>
      <w:r>
        <w:rPr>
          <w:rFonts w:ascii="Times New Roman" w:hAnsi="Times New Roman"/>
          <w:sz w:val="24"/>
          <w:szCs w:val="24"/>
        </w:rPr>
        <w:t xml:space="preserve">Ahmed, S., Al </w:t>
      </w:r>
      <w:proofErr w:type="spellStart"/>
      <w:r>
        <w:rPr>
          <w:rFonts w:ascii="Times New Roman" w:hAnsi="Times New Roman"/>
          <w:sz w:val="24"/>
          <w:szCs w:val="24"/>
        </w:rPr>
        <w:t>Haderi</w:t>
      </w:r>
      <w:proofErr w:type="spellEnd"/>
      <w:r>
        <w:rPr>
          <w:rFonts w:ascii="Times New Roman" w:hAnsi="Times New Roman"/>
          <w:sz w:val="24"/>
          <w:szCs w:val="24"/>
        </w:rPr>
        <w:t xml:space="preserve">, S. M. S., Ahmad, F., </w:t>
      </w:r>
      <w:proofErr w:type="spellStart"/>
      <w:r>
        <w:rPr>
          <w:rFonts w:ascii="Times New Roman" w:hAnsi="Times New Roman"/>
          <w:sz w:val="24"/>
          <w:szCs w:val="24"/>
        </w:rPr>
        <w:t>Jaaffar</w:t>
      </w:r>
      <w:proofErr w:type="spellEnd"/>
      <w:r>
        <w:rPr>
          <w:rFonts w:ascii="Times New Roman" w:hAnsi="Times New Roman"/>
          <w:sz w:val="24"/>
          <w:szCs w:val="24"/>
        </w:rPr>
        <w:t xml:space="preserve">, A. R., </w:t>
      </w:r>
      <w:proofErr w:type="spellStart"/>
      <w:r>
        <w:rPr>
          <w:rFonts w:ascii="Times New Roman" w:hAnsi="Times New Roman"/>
          <w:sz w:val="24"/>
          <w:szCs w:val="24"/>
        </w:rPr>
        <w:t>Watler</w:t>
      </w:r>
      <w:proofErr w:type="spellEnd"/>
      <w:r>
        <w:rPr>
          <w:rFonts w:ascii="Times New Roman" w:hAnsi="Times New Roman"/>
          <w:sz w:val="24"/>
          <w:szCs w:val="24"/>
        </w:rPr>
        <w:t xml:space="preserve">, J., &amp; Al </w:t>
      </w:r>
      <w:proofErr w:type="spellStart"/>
      <w:r>
        <w:rPr>
          <w:rFonts w:ascii="Times New Roman" w:hAnsi="Times New Roman"/>
          <w:sz w:val="24"/>
          <w:szCs w:val="24"/>
        </w:rPr>
        <w:t>Douis</w:t>
      </w:r>
      <w:proofErr w:type="spellEnd"/>
      <w:r>
        <w:rPr>
          <w:rFonts w:ascii="Times New Roman" w:hAnsi="Times New Roman"/>
          <w:sz w:val="24"/>
          <w:szCs w:val="24"/>
        </w:rPr>
        <w:t>, G. A. (2017). Employee Job Security and Performance Relationship in Developing Economy through Employee Engagement, International Journal of Economic Research, 14(19), 133-147.</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Albrecht, S. L. (2010), </w:t>
      </w:r>
      <w:r w:rsidRPr="00FE6390">
        <w:rPr>
          <w:rFonts w:ascii="Times New Roman" w:hAnsi="Times New Roman"/>
          <w:i/>
          <w:sz w:val="24"/>
          <w:szCs w:val="24"/>
        </w:rPr>
        <w:t>Handbook of Employee Engagement: Perspectives, Issues, Research, and Practice</w:t>
      </w:r>
      <w:r w:rsidRPr="00FE6390">
        <w:rPr>
          <w:rFonts w:ascii="Times New Roman" w:hAnsi="Times New Roman"/>
          <w:sz w:val="24"/>
          <w:szCs w:val="24"/>
        </w:rPr>
        <w:t>, Edward Elgar Publishing, Northampton, MA.</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t xml:space="preserve">Albrecht, S. L., Bakker, A. B., </w:t>
      </w:r>
      <w:proofErr w:type="spellStart"/>
      <w:r w:rsidRPr="00FE6390">
        <w:rPr>
          <w:rFonts w:ascii="Times New Roman" w:eastAsia="Times New Roman" w:hAnsi="Times New Roman"/>
          <w:sz w:val="24"/>
          <w:szCs w:val="24"/>
        </w:rPr>
        <w:t>Gruman</w:t>
      </w:r>
      <w:proofErr w:type="spellEnd"/>
      <w:r w:rsidRPr="00FE6390">
        <w:rPr>
          <w:rFonts w:ascii="Times New Roman" w:eastAsia="Times New Roman" w:hAnsi="Times New Roman"/>
          <w:sz w:val="24"/>
          <w:szCs w:val="24"/>
        </w:rPr>
        <w:t xml:space="preserve">, J. A., Macey, W. H., &amp; Saks, A. M. (2015). Employee engagement, human resource management practices and competitive advantage: An integrated approach, </w:t>
      </w:r>
      <w:r w:rsidRPr="00FE6390">
        <w:rPr>
          <w:rFonts w:ascii="Times New Roman" w:eastAsia="Times New Roman" w:hAnsi="Times New Roman"/>
          <w:i/>
          <w:sz w:val="24"/>
          <w:szCs w:val="24"/>
        </w:rPr>
        <w:t>Journal of Organizational Effectiveness: People and Performance</w:t>
      </w:r>
      <w:r w:rsidRPr="00FE6390">
        <w:rPr>
          <w:rFonts w:ascii="Times New Roman" w:eastAsia="Times New Roman" w:hAnsi="Times New Roman"/>
          <w:sz w:val="24"/>
          <w:szCs w:val="24"/>
        </w:rPr>
        <w:t xml:space="preserve">, 2(1), 7-35. </w:t>
      </w:r>
      <w:proofErr w:type="spellStart"/>
      <w:proofErr w:type="gramStart"/>
      <w:r w:rsidRPr="00FE6390">
        <w:rPr>
          <w:rFonts w:ascii="Times New Roman" w:eastAsia="Times New Roman" w:hAnsi="Times New Roman"/>
          <w:sz w:val="24"/>
          <w:szCs w:val="24"/>
        </w:rPr>
        <w:t>doi</w:t>
      </w:r>
      <w:proofErr w:type="spellEnd"/>
      <w:proofErr w:type="gramEnd"/>
      <w:r w:rsidRPr="00FE6390">
        <w:rPr>
          <w:rFonts w:ascii="Times New Roman" w:eastAsia="Times New Roman" w:hAnsi="Times New Roman"/>
          <w:sz w:val="24"/>
          <w:szCs w:val="24"/>
        </w:rPr>
        <w:t>: 10.1108/JOEPP-08-2014-0042</w:t>
      </w:r>
      <w:r>
        <w:rPr>
          <w:rFonts w:ascii="Times New Roman" w:eastAsia="Times New Roman" w:hAnsi="Times New Roman"/>
          <w:sz w:val="24"/>
          <w:szCs w:val="24"/>
        </w:rPr>
        <w:t>.</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Anitha</w:t>
      </w:r>
      <w:proofErr w:type="spellEnd"/>
      <w:r w:rsidRPr="00FE6390">
        <w:rPr>
          <w:rFonts w:ascii="Times New Roman" w:hAnsi="Times New Roman"/>
          <w:sz w:val="24"/>
          <w:szCs w:val="24"/>
        </w:rPr>
        <w:t xml:space="preserve">, J. (2014). Determinants of employee engagement and their impact on employee performance, </w:t>
      </w:r>
      <w:r w:rsidRPr="00FE6390">
        <w:rPr>
          <w:rFonts w:ascii="Times New Roman" w:hAnsi="Times New Roman"/>
          <w:i/>
          <w:sz w:val="24"/>
          <w:szCs w:val="24"/>
        </w:rPr>
        <w:t>International Journal of Productivity and Performance Management</w:t>
      </w:r>
      <w:r w:rsidRPr="00FE6390">
        <w:rPr>
          <w:rFonts w:ascii="Times New Roman" w:hAnsi="Times New Roman"/>
          <w:sz w:val="24"/>
          <w:szCs w:val="24"/>
        </w:rPr>
        <w:t>, 63(3), 308-323.</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Atteya</w:t>
      </w:r>
      <w:proofErr w:type="spellEnd"/>
      <w:r w:rsidRPr="00FE6390">
        <w:rPr>
          <w:rFonts w:ascii="Times New Roman" w:hAnsi="Times New Roman"/>
          <w:sz w:val="24"/>
          <w:szCs w:val="24"/>
        </w:rPr>
        <w:t xml:space="preserve">, N. M. (2012). Testing the Impact of the Human Resource Management Practices on Job Performance: An Empirical Study in the Egyptian Joint Venture Petroleum Companies, </w:t>
      </w:r>
      <w:r w:rsidRPr="00FE6390">
        <w:rPr>
          <w:rFonts w:ascii="Times New Roman" w:hAnsi="Times New Roman"/>
          <w:i/>
          <w:sz w:val="24"/>
          <w:szCs w:val="24"/>
        </w:rPr>
        <w:t>International Journal of Business and Social Science</w:t>
      </w:r>
      <w:r w:rsidRPr="00FE6390">
        <w:rPr>
          <w:rFonts w:ascii="Times New Roman" w:hAnsi="Times New Roman"/>
          <w:sz w:val="24"/>
          <w:szCs w:val="24"/>
        </w:rPr>
        <w:t>, 3(9), 105-119.</w:t>
      </w:r>
    </w:p>
    <w:p w:rsidR="00564DBE"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Pr>
          <w:rFonts w:ascii="Times New Roman" w:hAnsi="Times New Roman"/>
          <w:sz w:val="24"/>
          <w:szCs w:val="24"/>
        </w:rPr>
        <w:t>Babbie</w:t>
      </w:r>
      <w:proofErr w:type="spellEnd"/>
      <w:r>
        <w:rPr>
          <w:rFonts w:ascii="Times New Roman" w:hAnsi="Times New Roman"/>
          <w:sz w:val="24"/>
          <w:szCs w:val="24"/>
        </w:rPr>
        <w:t xml:space="preserve">, E. R. (1990). Survey </w:t>
      </w:r>
      <w:proofErr w:type="spellStart"/>
      <w:r>
        <w:rPr>
          <w:rFonts w:ascii="Times New Roman" w:hAnsi="Times New Roman"/>
          <w:sz w:val="24"/>
          <w:szCs w:val="24"/>
        </w:rPr>
        <w:t>ResearchMethods</w:t>
      </w:r>
      <w:proofErr w:type="spellEnd"/>
      <w:r>
        <w:rPr>
          <w:rFonts w:ascii="Times New Roman" w:hAnsi="Times New Roman"/>
          <w:sz w:val="24"/>
          <w:szCs w:val="24"/>
        </w:rPr>
        <w:t xml:space="preserve"> (2</w:t>
      </w:r>
      <w:r w:rsidRPr="00107C14">
        <w:rPr>
          <w:rFonts w:ascii="Times New Roman" w:hAnsi="Times New Roman"/>
          <w:sz w:val="24"/>
          <w:szCs w:val="24"/>
          <w:vertAlign w:val="superscript"/>
        </w:rPr>
        <w:t>nd</w:t>
      </w:r>
      <w:r>
        <w:rPr>
          <w:rFonts w:ascii="Times New Roman" w:hAnsi="Times New Roman"/>
          <w:sz w:val="24"/>
          <w:szCs w:val="24"/>
        </w:rPr>
        <w:t xml:space="preserve"> Ed.), Belmont, CA: Wadsworth.</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Bakker, A. B., </w:t>
      </w:r>
      <w:proofErr w:type="spellStart"/>
      <w:r w:rsidRPr="00FE6390">
        <w:rPr>
          <w:rFonts w:ascii="Times New Roman" w:hAnsi="Times New Roman"/>
          <w:sz w:val="24"/>
          <w:szCs w:val="24"/>
        </w:rPr>
        <w:t>Emmerik</w:t>
      </w:r>
      <w:proofErr w:type="spellEnd"/>
      <w:r w:rsidRPr="00FE6390">
        <w:rPr>
          <w:rFonts w:ascii="Times New Roman" w:hAnsi="Times New Roman"/>
          <w:sz w:val="24"/>
          <w:szCs w:val="24"/>
        </w:rPr>
        <w:t xml:space="preserve">, I. H. V., &amp; </w:t>
      </w:r>
      <w:proofErr w:type="spellStart"/>
      <w:r w:rsidRPr="00FE6390">
        <w:rPr>
          <w:rFonts w:ascii="Times New Roman" w:hAnsi="Times New Roman"/>
          <w:sz w:val="24"/>
          <w:szCs w:val="24"/>
        </w:rPr>
        <w:t>Euwema</w:t>
      </w:r>
      <w:proofErr w:type="spellEnd"/>
      <w:r w:rsidRPr="00FE6390">
        <w:rPr>
          <w:rFonts w:ascii="Times New Roman" w:hAnsi="Times New Roman"/>
          <w:sz w:val="24"/>
          <w:szCs w:val="24"/>
        </w:rPr>
        <w:t xml:space="preserve">, M. C. (2006). Crossover of burnout and engagement in work teams, </w:t>
      </w:r>
      <w:r w:rsidRPr="00FE6390">
        <w:rPr>
          <w:rFonts w:ascii="Times New Roman" w:hAnsi="Times New Roman"/>
          <w:i/>
          <w:sz w:val="24"/>
          <w:szCs w:val="24"/>
        </w:rPr>
        <w:t>Work and Occupations</w:t>
      </w:r>
      <w:r w:rsidRPr="00FE6390">
        <w:rPr>
          <w:rFonts w:ascii="Times New Roman" w:hAnsi="Times New Roman"/>
          <w:sz w:val="24"/>
          <w:szCs w:val="24"/>
        </w:rPr>
        <w:t>, 33(4), 464-489.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Berg, A., </w:t>
      </w:r>
      <w:proofErr w:type="spellStart"/>
      <w:r w:rsidRPr="00FE6390">
        <w:rPr>
          <w:rFonts w:ascii="Times New Roman" w:hAnsi="Times New Roman"/>
          <w:sz w:val="24"/>
          <w:szCs w:val="24"/>
        </w:rPr>
        <w:t>Hedrich</w:t>
      </w:r>
      <w:proofErr w:type="spellEnd"/>
      <w:r w:rsidRPr="00FE6390">
        <w:rPr>
          <w:rFonts w:ascii="Times New Roman" w:hAnsi="Times New Roman"/>
          <w:sz w:val="24"/>
          <w:szCs w:val="24"/>
        </w:rPr>
        <w:t xml:space="preserve">, S., </w:t>
      </w:r>
      <w:proofErr w:type="spellStart"/>
      <w:r w:rsidRPr="00FE6390">
        <w:rPr>
          <w:rFonts w:ascii="Times New Roman" w:hAnsi="Times New Roman"/>
          <w:sz w:val="24"/>
          <w:szCs w:val="24"/>
        </w:rPr>
        <w:t>Kempf</w:t>
      </w:r>
      <w:proofErr w:type="spellEnd"/>
      <w:r w:rsidRPr="00FE6390">
        <w:rPr>
          <w:rFonts w:ascii="Times New Roman" w:hAnsi="Times New Roman"/>
          <w:sz w:val="24"/>
          <w:szCs w:val="24"/>
        </w:rPr>
        <w:t xml:space="preserve">, S., &amp; </w:t>
      </w:r>
      <w:proofErr w:type="spellStart"/>
      <w:r w:rsidRPr="00FE6390">
        <w:rPr>
          <w:rFonts w:ascii="Times New Roman" w:hAnsi="Times New Roman"/>
          <w:sz w:val="24"/>
          <w:szCs w:val="24"/>
        </w:rPr>
        <w:t>Tochtermann</w:t>
      </w:r>
      <w:proofErr w:type="spellEnd"/>
      <w:r w:rsidRPr="00FE6390">
        <w:rPr>
          <w:rFonts w:ascii="Times New Roman" w:hAnsi="Times New Roman"/>
          <w:sz w:val="24"/>
          <w:szCs w:val="24"/>
        </w:rPr>
        <w:t xml:space="preserve">, T. (2011). </w:t>
      </w:r>
      <w:r w:rsidRPr="00FE6390">
        <w:rPr>
          <w:rFonts w:ascii="Times New Roman" w:hAnsi="Times New Roman"/>
          <w:i/>
          <w:iCs/>
          <w:sz w:val="24"/>
          <w:szCs w:val="24"/>
        </w:rPr>
        <w:t>Bangladesh’s readymade garments landscape: The challenges and growth</w:t>
      </w:r>
      <w:r w:rsidRPr="00FE6390">
        <w:rPr>
          <w:rFonts w:ascii="Times New Roman" w:hAnsi="Times New Roman"/>
          <w:sz w:val="24"/>
          <w:szCs w:val="24"/>
        </w:rPr>
        <w:t xml:space="preserve">, </w:t>
      </w:r>
      <w:proofErr w:type="spellStart"/>
      <w:r w:rsidRPr="00FE6390">
        <w:rPr>
          <w:rFonts w:ascii="Times New Roman" w:hAnsi="Times New Roman"/>
          <w:sz w:val="24"/>
          <w:szCs w:val="24"/>
        </w:rPr>
        <w:t>MaKinsey</w:t>
      </w:r>
      <w:proofErr w:type="spellEnd"/>
      <w:r w:rsidRPr="00FE6390">
        <w:rPr>
          <w:rFonts w:ascii="Times New Roman" w:hAnsi="Times New Roman"/>
          <w:sz w:val="24"/>
          <w:szCs w:val="24"/>
        </w:rPr>
        <w:t xml:space="preserve"> &amp; Company, Inc.</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Bolt, J. F. (1983). Job security: its time has come, </w:t>
      </w:r>
      <w:r w:rsidRPr="00FE6390">
        <w:rPr>
          <w:rFonts w:ascii="Times New Roman" w:hAnsi="Times New Roman"/>
          <w:i/>
          <w:iCs/>
          <w:sz w:val="24"/>
          <w:szCs w:val="24"/>
        </w:rPr>
        <w:t>Harvard Business Review</w:t>
      </w:r>
      <w:r w:rsidRPr="00FE6390">
        <w:rPr>
          <w:rFonts w:ascii="Times New Roman" w:hAnsi="Times New Roman"/>
          <w:sz w:val="24"/>
          <w:szCs w:val="24"/>
        </w:rPr>
        <w:t>, 61(6), 115-123.</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Brown, S., &amp; Leigh, T. (1996). A new look at psychological climate and its relationship to job involvement, effort, and performance, </w:t>
      </w:r>
      <w:r w:rsidRPr="00FE6390">
        <w:rPr>
          <w:rFonts w:ascii="Times New Roman" w:hAnsi="Times New Roman"/>
          <w:i/>
          <w:sz w:val="24"/>
          <w:szCs w:val="24"/>
        </w:rPr>
        <w:t>Journal of Applied Psychology</w:t>
      </w:r>
      <w:r w:rsidRPr="00FE6390">
        <w:rPr>
          <w:rFonts w:ascii="Times New Roman" w:hAnsi="Times New Roman"/>
          <w:sz w:val="24"/>
          <w:szCs w:val="24"/>
        </w:rPr>
        <w:t>, 81(4), 358-68.</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Choo, L. S., Mat, N., &amp; Al-Omari, M. (2013). Organizational Practices and employee engagement: A Case of Malaysian Electronic Manufacturing Firm, </w:t>
      </w:r>
      <w:r w:rsidRPr="00FE6390">
        <w:rPr>
          <w:rFonts w:ascii="Times New Roman" w:hAnsi="Times New Roman"/>
          <w:i/>
          <w:sz w:val="24"/>
          <w:szCs w:val="24"/>
        </w:rPr>
        <w:t>Business Strategy Series</w:t>
      </w:r>
      <w:r w:rsidRPr="00FE6390">
        <w:rPr>
          <w:rFonts w:ascii="Times New Roman" w:hAnsi="Times New Roman"/>
          <w:sz w:val="24"/>
          <w:szCs w:val="24"/>
        </w:rPr>
        <w:t xml:space="preserve">, 14(1), 3-10, </w:t>
      </w:r>
      <w:proofErr w:type="spellStart"/>
      <w:r w:rsidRPr="00FE6390">
        <w:rPr>
          <w:rFonts w:ascii="Times New Roman" w:hAnsi="Times New Roman"/>
          <w:sz w:val="24"/>
          <w:szCs w:val="24"/>
        </w:rPr>
        <w:t>doi</w:t>
      </w:r>
      <w:proofErr w:type="spellEnd"/>
      <w:r w:rsidRPr="00FE6390">
        <w:rPr>
          <w:rFonts w:ascii="Times New Roman" w:hAnsi="Times New Roman"/>
          <w:sz w:val="24"/>
          <w:szCs w:val="24"/>
        </w:rPr>
        <w:t xml:space="preserve">: 10.1108/17515631311295659.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Chowdhury, G. H., </w:t>
      </w:r>
      <w:proofErr w:type="spellStart"/>
      <w:r w:rsidRPr="00FE6390">
        <w:rPr>
          <w:rFonts w:ascii="Times New Roman" w:hAnsi="Times New Roman"/>
          <w:sz w:val="24"/>
          <w:szCs w:val="24"/>
        </w:rPr>
        <w:t>Sarker</w:t>
      </w:r>
      <w:proofErr w:type="spellEnd"/>
      <w:r w:rsidRPr="00FE6390">
        <w:rPr>
          <w:rFonts w:ascii="Times New Roman" w:hAnsi="Times New Roman"/>
          <w:sz w:val="24"/>
          <w:szCs w:val="24"/>
        </w:rPr>
        <w:t xml:space="preserve">, M. A. R., &amp; </w:t>
      </w:r>
      <w:proofErr w:type="spellStart"/>
      <w:r w:rsidRPr="00FE6390">
        <w:rPr>
          <w:rFonts w:ascii="Times New Roman" w:hAnsi="Times New Roman"/>
          <w:sz w:val="24"/>
          <w:szCs w:val="24"/>
        </w:rPr>
        <w:t>Afroze</w:t>
      </w:r>
      <w:proofErr w:type="spellEnd"/>
      <w:r w:rsidRPr="00FE6390">
        <w:rPr>
          <w:rFonts w:ascii="Times New Roman" w:hAnsi="Times New Roman"/>
          <w:sz w:val="24"/>
          <w:szCs w:val="24"/>
        </w:rPr>
        <w:t xml:space="preserve">, R. (2012). Recent Unrest in the RMG Sector of Bangladesh: Is this an Outcome of Poor </w:t>
      </w:r>
      <w:proofErr w:type="spellStart"/>
      <w:r w:rsidRPr="00FE6390">
        <w:rPr>
          <w:rFonts w:ascii="Times New Roman" w:hAnsi="Times New Roman"/>
          <w:sz w:val="24"/>
          <w:szCs w:val="24"/>
        </w:rPr>
        <w:t>Labour</w:t>
      </w:r>
      <w:proofErr w:type="spellEnd"/>
      <w:r w:rsidRPr="00FE6390">
        <w:rPr>
          <w:rFonts w:ascii="Times New Roman" w:hAnsi="Times New Roman"/>
          <w:sz w:val="24"/>
          <w:szCs w:val="24"/>
        </w:rPr>
        <w:t xml:space="preserve"> Practices</w:t>
      </w:r>
      <w:proofErr w:type="gramStart"/>
      <w:r w:rsidRPr="00FE6390">
        <w:rPr>
          <w:rFonts w:ascii="Times New Roman" w:hAnsi="Times New Roman"/>
          <w:sz w:val="24"/>
          <w:szCs w:val="24"/>
        </w:rPr>
        <w:t>?,</w:t>
      </w:r>
      <w:proofErr w:type="gramEnd"/>
      <w:r w:rsidRPr="00FE6390">
        <w:rPr>
          <w:rFonts w:ascii="Times New Roman" w:hAnsi="Times New Roman"/>
          <w:sz w:val="24"/>
          <w:szCs w:val="24"/>
        </w:rPr>
        <w:t xml:space="preserve"> </w:t>
      </w:r>
      <w:r w:rsidRPr="00FE6390">
        <w:rPr>
          <w:rFonts w:ascii="Times New Roman" w:hAnsi="Times New Roman"/>
          <w:i/>
          <w:sz w:val="24"/>
          <w:szCs w:val="24"/>
        </w:rPr>
        <w:t>International Journal of Business and Management</w:t>
      </w:r>
      <w:r w:rsidRPr="00FE6390">
        <w:rPr>
          <w:rFonts w:ascii="Times New Roman" w:hAnsi="Times New Roman"/>
          <w:sz w:val="24"/>
          <w:szCs w:val="24"/>
        </w:rPr>
        <w:t xml:space="preserve">, 7(3), 206-218.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lastRenderedPageBreak/>
        <w:t xml:space="preserve">Cohen, J. (1988). </w:t>
      </w:r>
      <w:r w:rsidRPr="00FE6390">
        <w:rPr>
          <w:rFonts w:ascii="Times New Roman" w:hAnsi="Times New Roman"/>
          <w:i/>
          <w:iCs/>
          <w:sz w:val="24"/>
          <w:szCs w:val="24"/>
        </w:rPr>
        <w:t xml:space="preserve">Statistical power analysis for the behavioral sciences </w:t>
      </w:r>
      <w:r w:rsidRPr="00FE6390">
        <w:rPr>
          <w:rFonts w:ascii="Times New Roman" w:hAnsi="Times New Roman"/>
          <w:sz w:val="24"/>
          <w:szCs w:val="24"/>
        </w:rPr>
        <w:t>(2</w:t>
      </w:r>
      <w:r w:rsidRPr="00FE6390">
        <w:rPr>
          <w:rFonts w:ascii="Times New Roman" w:hAnsi="Times New Roman"/>
          <w:sz w:val="24"/>
          <w:szCs w:val="24"/>
          <w:vertAlign w:val="superscript"/>
        </w:rPr>
        <w:t>nd</w:t>
      </w:r>
      <w:r w:rsidRPr="00FE6390">
        <w:rPr>
          <w:rFonts w:ascii="Times New Roman" w:hAnsi="Times New Roman"/>
          <w:sz w:val="24"/>
          <w:szCs w:val="24"/>
        </w:rPr>
        <w:t xml:space="preserve"> </w:t>
      </w:r>
      <w:proofErr w:type="gramStart"/>
      <w:r w:rsidRPr="00FE6390">
        <w:rPr>
          <w:rFonts w:ascii="Times New Roman" w:hAnsi="Times New Roman"/>
          <w:sz w:val="24"/>
          <w:szCs w:val="24"/>
        </w:rPr>
        <w:t>ed</w:t>
      </w:r>
      <w:proofErr w:type="gramEnd"/>
      <w:r w:rsidRPr="00FE6390">
        <w:rPr>
          <w:rFonts w:ascii="Times New Roman" w:hAnsi="Times New Roman"/>
          <w:sz w:val="24"/>
          <w:szCs w:val="24"/>
        </w:rPr>
        <w:t>.). Hillsdale, NJ: Lawrence Erlbaum Associates.</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t xml:space="preserve">Cornish, J. (2002). </w:t>
      </w:r>
      <w:r w:rsidRPr="00FE6390">
        <w:rPr>
          <w:rFonts w:ascii="Times New Roman" w:hAnsi="Times New Roman"/>
          <w:i/>
          <w:sz w:val="24"/>
          <w:szCs w:val="24"/>
        </w:rPr>
        <w:t>Response problems in surveys: Improving response &amp; minimizing the load</w:t>
      </w:r>
      <w:r w:rsidRPr="00FE6390">
        <w:rPr>
          <w:rFonts w:ascii="Times New Roman" w:hAnsi="Times New Roman"/>
          <w:sz w:val="24"/>
          <w:szCs w:val="24"/>
        </w:rPr>
        <w:t xml:space="preserve">, </w:t>
      </w:r>
      <w:r w:rsidRPr="00FE6390">
        <w:rPr>
          <w:rFonts w:ascii="Times New Roman" w:eastAsia="Times New Roman" w:hAnsi="Times New Roman"/>
          <w:sz w:val="24"/>
          <w:szCs w:val="24"/>
        </w:rPr>
        <w:t>Paper presented at UNSD Regional Seminar on 'Good Practices in the Organization and Management of Statistical Systems' for ASEAN countries, Yangon Myanmar, December 11-13.</w:t>
      </w:r>
    </w:p>
    <w:p w:rsidR="00564DBE" w:rsidRPr="00FE6390" w:rsidRDefault="00564DBE" w:rsidP="00CD2A3D">
      <w:pPr>
        <w:autoSpaceDE w:val="0"/>
        <w:autoSpaceDN w:val="0"/>
        <w:adjustRightInd w:val="0"/>
        <w:spacing w:after="60"/>
        <w:ind w:left="720" w:hanging="720"/>
        <w:jc w:val="both"/>
        <w:rPr>
          <w:rFonts w:ascii="Times New Roman" w:eastAsia="Microsoft JhengHei Light" w:hAnsi="Times New Roman"/>
          <w:sz w:val="24"/>
          <w:szCs w:val="24"/>
        </w:rPr>
      </w:pPr>
      <w:proofErr w:type="spellStart"/>
      <w:r w:rsidRPr="00FE6390">
        <w:rPr>
          <w:rFonts w:ascii="Times New Roman" w:hAnsi="Times New Roman"/>
          <w:sz w:val="24"/>
          <w:szCs w:val="24"/>
        </w:rPr>
        <w:t>Demerouti</w:t>
      </w:r>
      <w:proofErr w:type="spellEnd"/>
      <w:r w:rsidRPr="00FE6390">
        <w:rPr>
          <w:rFonts w:ascii="Times New Roman" w:hAnsi="Times New Roman"/>
          <w:sz w:val="24"/>
          <w:szCs w:val="24"/>
        </w:rPr>
        <w:t xml:space="preserve">, E., &amp; </w:t>
      </w:r>
      <w:proofErr w:type="spellStart"/>
      <w:r w:rsidRPr="00FE6390">
        <w:rPr>
          <w:rFonts w:ascii="Times New Roman" w:hAnsi="Times New Roman"/>
          <w:sz w:val="24"/>
          <w:szCs w:val="24"/>
        </w:rPr>
        <w:t>Cropanzano</w:t>
      </w:r>
      <w:proofErr w:type="spellEnd"/>
      <w:r w:rsidRPr="00FE6390">
        <w:rPr>
          <w:rFonts w:ascii="Times New Roman" w:hAnsi="Times New Roman"/>
          <w:sz w:val="24"/>
          <w:szCs w:val="24"/>
        </w:rPr>
        <w:t>, R. (2010). From thought to action: employee work engagement and job performance. In: Bakker, A. B., &amp; Leiter, M. P. (</w:t>
      </w:r>
      <w:proofErr w:type="spellStart"/>
      <w:r w:rsidRPr="00FE6390">
        <w:rPr>
          <w:rFonts w:ascii="Times New Roman" w:hAnsi="Times New Roman"/>
          <w:sz w:val="24"/>
          <w:szCs w:val="24"/>
        </w:rPr>
        <w:t>Eds</w:t>
      </w:r>
      <w:proofErr w:type="spellEnd"/>
      <w:r w:rsidRPr="00FE6390">
        <w:rPr>
          <w:rFonts w:ascii="Times New Roman" w:hAnsi="Times New Roman"/>
          <w:sz w:val="24"/>
          <w:szCs w:val="24"/>
        </w:rPr>
        <w:t xml:space="preserve">), </w:t>
      </w:r>
      <w:r w:rsidRPr="00FE6390">
        <w:rPr>
          <w:rFonts w:ascii="Times New Roman" w:hAnsi="Times New Roman"/>
          <w:i/>
          <w:sz w:val="24"/>
          <w:szCs w:val="24"/>
        </w:rPr>
        <w:t>Work Engagement: A Handbook of Essential Theory and Research</w:t>
      </w:r>
      <w:r w:rsidRPr="00FE6390">
        <w:rPr>
          <w:rFonts w:ascii="Times New Roman" w:hAnsi="Times New Roman"/>
          <w:sz w:val="24"/>
          <w:szCs w:val="24"/>
        </w:rPr>
        <w:t>, (pp. 147-163), Psychology Press, Hove.</w:t>
      </w:r>
    </w:p>
    <w:p w:rsidR="00564DBE" w:rsidRPr="00FE6390" w:rsidRDefault="00564DBE" w:rsidP="00CD2A3D">
      <w:pPr>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Dessler</w:t>
      </w:r>
      <w:proofErr w:type="spellEnd"/>
      <w:r w:rsidRPr="00FE6390">
        <w:rPr>
          <w:rFonts w:ascii="Times New Roman" w:hAnsi="Times New Roman"/>
          <w:sz w:val="24"/>
          <w:szCs w:val="24"/>
        </w:rPr>
        <w:t>, G. (2013). Human resource management (13</w:t>
      </w:r>
      <w:r w:rsidRPr="00FE6390">
        <w:rPr>
          <w:rFonts w:ascii="Times New Roman" w:hAnsi="Times New Roman"/>
          <w:sz w:val="24"/>
          <w:szCs w:val="24"/>
          <w:vertAlign w:val="superscript"/>
        </w:rPr>
        <w:t>th</w:t>
      </w:r>
      <w:r w:rsidRPr="00FE6390">
        <w:rPr>
          <w:rFonts w:ascii="Times New Roman" w:hAnsi="Times New Roman"/>
          <w:sz w:val="24"/>
          <w:szCs w:val="24"/>
        </w:rPr>
        <w:t xml:space="preserve"> ed.), Pearson Education, Inc., Prentice Hall, New York.</w:t>
      </w:r>
    </w:p>
    <w:p w:rsidR="00564DBE" w:rsidRPr="00FE6390" w:rsidRDefault="00564DBE" w:rsidP="00CD2A3D">
      <w:pPr>
        <w:spacing w:after="60"/>
        <w:ind w:left="720" w:hanging="720"/>
        <w:jc w:val="both"/>
        <w:rPr>
          <w:rStyle w:val="citation"/>
          <w:rFonts w:ascii="Times New Roman" w:hAnsi="Times New Roman"/>
          <w:sz w:val="24"/>
          <w:szCs w:val="24"/>
        </w:rPr>
      </w:pPr>
      <w:r w:rsidRPr="00FE6390">
        <w:rPr>
          <w:rStyle w:val="citation"/>
          <w:rFonts w:ascii="Times New Roman" w:hAnsi="Times New Roman"/>
          <w:sz w:val="24"/>
          <w:szCs w:val="24"/>
        </w:rPr>
        <w:t xml:space="preserve">Export Promotion Bureau (2017). </w:t>
      </w:r>
      <w:r w:rsidRPr="00FE6390">
        <w:rPr>
          <w:rStyle w:val="citation"/>
          <w:rFonts w:ascii="Times New Roman" w:hAnsi="Times New Roman"/>
          <w:i/>
          <w:sz w:val="24"/>
          <w:szCs w:val="24"/>
        </w:rPr>
        <w:t>Annual Report 2017</w:t>
      </w:r>
      <w:r w:rsidRPr="00FE6390">
        <w:rPr>
          <w:rStyle w:val="citation"/>
          <w:rFonts w:ascii="Times New Roman" w:hAnsi="Times New Roman"/>
          <w:sz w:val="24"/>
          <w:szCs w:val="24"/>
        </w:rPr>
        <w:t>, Export Promotion Bureau of Bangladesh.</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Fleck, S., &amp; </w:t>
      </w:r>
      <w:proofErr w:type="spellStart"/>
      <w:r w:rsidRPr="00FE6390">
        <w:rPr>
          <w:rFonts w:ascii="Times New Roman" w:hAnsi="Times New Roman"/>
          <w:sz w:val="24"/>
          <w:szCs w:val="24"/>
        </w:rPr>
        <w:t>Inceoglu</w:t>
      </w:r>
      <w:proofErr w:type="spellEnd"/>
      <w:r w:rsidRPr="00FE6390">
        <w:rPr>
          <w:rFonts w:ascii="Times New Roman" w:hAnsi="Times New Roman"/>
          <w:sz w:val="24"/>
          <w:szCs w:val="24"/>
        </w:rPr>
        <w:t xml:space="preserve">, I. (2010). A comprehensive framework for understanding and predicting engagement. In: Albrecht, S. L. (Eds.), </w:t>
      </w:r>
      <w:r w:rsidRPr="00FE6390">
        <w:rPr>
          <w:rFonts w:ascii="Times New Roman" w:hAnsi="Times New Roman"/>
          <w:i/>
          <w:sz w:val="24"/>
          <w:szCs w:val="24"/>
        </w:rPr>
        <w:t>Handbook of Employee Engagement: Perspectives, Issues, Research, and Practice</w:t>
      </w:r>
      <w:r w:rsidRPr="00FE6390">
        <w:rPr>
          <w:rFonts w:ascii="Times New Roman" w:hAnsi="Times New Roman"/>
          <w:sz w:val="24"/>
          <w:szCs w:val="24"/>
        </w:rPr>
        <w:t xml:space="preserve"> (pp. 31-61), Edward Elgar Publishing, Cheltenham.</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Gagne´, M., &amp; </w:t>
      </w:r>
      <w:proofErr w:type="spellStart"/>
      <w:r w:rsidRPr="00FE6390">
        <w:rPr>
          <w:rFonts w:ascii="Times New Roman" w:hAnsi="Times New Roman"/>
          <w:sz w:val="24"/>
          <w:szCs w:val="24"/>
        </w:rPr>
        <w:t>Bhave</w:t>
      </w:r>
      <w:proofErr w:type="spellEnd"/>
      <w:r w:rsidRPr="00FE6390">
        <w:rPr>
          <w:rFonts w:ascii="Times New Roman" w:hAnsi="Times New Roman"/>
          <w:sz w:val="24"/>
          <w:szCs w:val="24"/>
        </w:rPr>
        <w:t xml:space="preserve">, D. (2011). Autonomy in the workplace: an essential ingredient to employee engagement and well-being in every culture. In: </w:t>
      </w:r>
      <w:proofErr w:type="spellStart"/>
      <w:r w:rsidRPr="00FE6390">
        <w:rPr>
          <w:rFonts w:ascii="Times New Roman" w:hAnsi="Times New Roman"/>
          <w:sz w:val="24"/>
          <w:szCs w:val="24"/>
        </w:rPr>
        <w:t>Chirkov</w:t>
      </w:r>
      <w:proofErr w:type="spellEnd"/>
      <w:r w:rsidRPr="00FE6390">
        <w:rPr>
          <w:rFonts w:ascii="Times New Roman" w:hAnsi="Times New Roman"/>
          <w:sz w:val="24"/>
          <w:szCs w:val="24"/>
        </w:rPr>
        <w:t xml:space="preserve">, V. I., Ryan, R. M. and Sheldon, K. M. (Eds.), </w:t>
      </w:r>
      <w:r w:rsidRPr="00FE6390">
        <w:rPr>
          <w:rFonts w:ascii="Times New Roman" w:hAnsi="Times New Roman"/>
          <w:i/>
          <w:sz w:val="24"/>
          <w:szCs w:val="24"/>
        </w:rPr>
        <w:t>Human Autonomy in Cross-cultural Context: Perspectives on the Psychology of Agency, Freedom, and Well-being</w:t>
      </w:r>
      <w:r w:rsidRPr="00FE6390">
        <w:rPr>
          <w:rFonts w:ascii="Times New Roman" w:hAnsi="Times New Roman"/>
          <w:sz w:val="24"/>
          <w:szCs w:val="24"/>
        </w:rPr>
        <w:t>, (pp. 163-187), Springer, New York, NY.</w:t>
      </w:r>
    </w:p>
    <w:p w:rsidR="00564DBE" w:rsidRPr="00FE6390" w:rsidRDefault="00564DBE" w:rsidP="00CD2A3D">
      <w:pPr>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Ghebregiorgis</w:t>
      </w:r>
      <w:proofErr w:type="spellEnd"/>
      <w:r w:rsidRPr="00FE6390">
        <w:rPr>
          <w:rFonts w:ascii="Times New Roman" w:hAnsi="Times New Roman"/>
          <w:sz w:val="24"/>
          <w:szCs w:val="24"/>
        </w:rPr>
        <w:t xml:space="preserve">, F., &amp; </w:t>
      </w:r>
      <w:proofErr w:type="spellStart"/>
      <w:r w:rsidRPr="00FE6390">
        <w:rPr>
          <w:rFonts w:ascii="Times New Roman" w:hAnsi="Times New Roman"/>
          <w:sz w:val="24"/>
          <w:szCs w:val="24"/>
        </w:rPr>
        <w:t>Karsten</w:t>
      </w:r>
      <w:proofErr w:type="spellEnd"/>
      <w:r w:rsidRPr="00FE6390">
        <w:rPr>
          <w:rFonts w:ascii="Times New Roman" w:hAnsi="Times New Roman"/>
          <w:sz w:val="24"/>
          <w:szCs w:val="24"/>
        </w:rPr>
        <w:t xml:space="preserve">, L. (2007). Employees Reactions to HRM and performance in a developing country: Evidence from Eritrea, </w:t>
      </w:r>
      <w:r w:rsidRPr="00FE6390">
        <w:rPr>
          <w:rFonts w:ascii="Times New Roman" w:hAnsi="Times New Roman"/>
          <w:i/>
          <w:sz w:val="24"/>
          <w:szCs w:val="24"/>
        </w:rPr>
        <w:t>Personnel Review</w:t>
      </w:r>
      <w:r w:rsidRPr="00FE6390">
        <w:rPr>
          <w:rFonts w:ascii="Times New Roman" w:hAnsi="Times New Roman"/>
          <w:sz w:val="24"/>
          <w:szCs w:val="24"/>
        </w:rPr>
        <w:t>, 36(5), 722-738.</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Gomez-Mejia, L. R., </w:t>
      </w:r>
      <w:proofErr w:type="spellStart"/>
      <w:r w:rsidRPr="00FE6390">
        <w:rPr>
          <w:rFonts w:ascii="Times New Roman" w:hAnsi="Times New Roman"/>
          <w:sz w:val="24"/>
          <w:szCs w:val="24"/>
        </w:rPr>
        <w:t>Balkin</w:t>
      </w:r>
      <w:proofErr w:type="spellEnd"/>
      <w:r w:rsidRPr="00FE6390">
        <w:rPr>
          <w:rFonts w:ascii="Times New Roman" w:hAnsi="Times New Roman"/>
          <w:sz w:val="24"/>
          <w:szCs w:val="24"/>
        </w:rPr>
        <w:t xml:space="preserve">, D. B., &amp; </w:t>
      </w:r>
      <w:proofErr w:type="spellStart"/>
      <w:r w:rsidRPr="00FE6390">
        <w:rPr>
          <w:rFonts w:ascii="Times New Roman" w:hAnsi="Times New Roman"/>
          <w:sz w:val="24"/>
          <w:szCs w:val="24"/>
        </w:rPr>
        <w:t>Cardy</w:t>
      </w:r>
      <w:proofErr w:type="spellEnd"/>
      <w:r w:rsidRPr="00FE6390">
        <w:rPr>
          <w:rFonts w:ascii="Times New Roman" w:hAnsi="Times New Roman"/>
          <w:sz w:val="24"/>
          <w:szCs w:val="24"/>
        </w:rPr>
        <w:t xml:space="preserve">, R. L. (2001). </w:t>
      </w:r>
      <w:r w:rsidRPr="00FE6390">
        <w:rPr>
          <w:rFonts w:ascii="Times New Roman" w:hAnsi="Times New Roman"/>
          <w:i/>
          <w:sz w:val="24"/>
          <w:szCs w:val="24"/>
        </w:rPr>
        <w:t>Managing Human Resources</w:t>
      </w:r>
      <w:r w:rsidRPr="00FE6390">
        <w:rPr>
          <w:rFonts w:ascii="Times New Roman" w:hAnsi="Times New Roman"/>
          <w:sz w:val="24"/>
          <w:szCs w:val="24"/>
        </w:rPr>
        <w:t>, Prentice-Hall, Englewood Cliffs, NJ.</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Hair, J. F., </w:t>
      </w:r>
      <w:proofErr w:type="spellStart"/>
      <w:r w:rsidRPr="00FE6390">
        <w:rPr>
          <w:rFonts w:ascii="Times New Roman" w:hAnsi="Times New Roman"/>
          <w:sz w:val="24"/>
          <w:szCs w:val="24"/>
        </w:rPr>
        <w:t>Hult</w:t>
      </w:r>
      <w:proofErr w:type="spellEnd"/>
      <w:r w:rsidRPr="00FE6390">
        <w:rPr>
          <w:rFonts w:ascii="Times New Roman" w:hAnsi="Times New Roman"/>
          <w:sz w:val="24"/>
          <w:szCs w:val="24"/>
        </w:rPr>
        <w:t xml:space="preserve">, G. T. M., </w:t>
      </w:r>
      <w:proofErr w:type="spellStart"/>
      <w:r w:rsidRPr="00FE6390">
        <w:rPr>
          <w:rFonts w:ascii="Times New Roman" w:hAnsi="Times New Roman"/>
          <w:sz w:val="24"/>
          <w:szCs w:val="24"/>
        </w:rPr>
        <w:t>Ringle</w:t>
      </w:r>
      <w:proofErr w:type="spellEnd"/>
      <w:r w:rsidRPr="00FE6390">
        <w:rPr>
          <w:rFonts w:ascii="Times New Roman" w:hAnsi="Times New Roman"/>
          <w:sz w:val="24"/>
          <w:szCs w:val="24"/>
        </w:rPr>
        <w:t xml:space="preserve">, C. M., &amp; </w:t>
      </w:r>
      <w:proofErr w:type="spellStart"/>
      <w:r w:rsidRPr="00FE6390">
        <w:rPr>
          <w:rFonts w:ascii="Times New Roman" w:hAnsi="Times New Roman"/>
          <w:sz w:val="24"/>
          <w:szCs w:val="24"/>
        </w:rPr>
        <w:t>Sarstedt</w:t>
      </w:r>
      <w:proofErr w:type="spellEnd"/>
      <w:r w:rsidRPr="00FE6390">
        <w:rPr>
          <w:rFonts w:ascii="Times New Roman" w:hAnsi="Times New Roman"/>
          <w:sz w:val="24"/>
          <w:szCs w:val="24"/>
        </w:rPr>
        <w:t xml:space="preserve">, M. (2014). </w:t>
      </w:r>
      <w:r w:rsidRPr="00FE6390">
        <w:rPr>
          <w:rFonts w:ascii="Times New Roman" w:hAnsi="Times New Roman"/>
          <w:i/>
          <w:sz w:val="24"/>
          <w:szCs w:val="24"/>
        </w:rPr>
        <w:t xml:space="preserve">A primer on partial least squares structural equation modeling </w:t>
      </w:r>
      <w:r w:rsidRPr="00FE6390">
        <w:rPr>
          <w:rFonts w:ascii="Times New Roman" w:hAnsi="Times New Roman"/>
          <w:sz w:val="24"/>
          <w:szCs w:val="24"/>
        </w:rPr>
        <w:t>(PLS-SEM), Thousand Oaks, CA: Sage.</w:t>
      </w:r>
    </w:p>
    <w:p w:rsidR="00564DBE" w:rsidRPr="00FE6390" w:rsidRDefault="00564DBE" w:rsidP="00CD2A3D">
      <w:pPr>
        <w:pStyle w:val="Default"/>
        <w:spacing w:after="60" w:line="276" w:lineRule="auto"/>
        <w:ind w:left="720" w:hanging="720"/>
        <w:jc w:val="both"/>
        <w:rPr>
          <w:color w:val="auto"/>
        </w:rPr>
      </w:pPr>
      <w:r w:rsidRPr="00FE6390">
        <w:rPr>
          <w:color w:val="auto"/>
        </w:rPr>
        <w:t xml:space="preserve">Hair, J. F., </w:t>
      </w:r>
      <w:proofErr w:type="spellStart"/>
      <w:r w:rsidRPr="00FE6390">
        <w:rPr>
          <w:color w:val="auto"/>
        </w:rPr>
        <w:t>Ringle</w:t>
      </w:r>
      <w:proofErr w:type="spellEnd"/>
      <w:r w:rsidRPr="00FE6390">
        <w:rPr>
          <w:color w:val="auto"/>
        </w:rPr>
        <w:t xml:space="preserve">, C. M., &amp; </w:t>
      </w:r>
      <w:proofErr w:type="spellStart"/>
      <w:r w:rsidRPr="00FE6390">
        <w:rPr>
          <w:color w:val="auto"/>
        </w:rPr>
        <w:t>Sarstedt</w:t>
      </w:r>
      <w:proofErr w:type="spellEnd"/>
      <w:r w:rsidRPr="00FE6390">
        <w:rPr>
          <w:color w:val="auto"/>
        </w:rPr>
        <w:t xml:space="preserve">, M. (2011). PLS-SEM: Indeed a silver bullet, </w:t>
      </w:r>
      <w:r w:rsidRPr="00FE6390">
        <w:rPr>
          <w:i/>
          <w:iCs/>
          <w:color w:val="auto"/>
        </w:rPr>
        <w:t xml:space="preserve">The Journal of Marketing Theory and Practice, </w:t>
      </w:r>
      <w:r w:rsidRPr="00342F30">
        <w:rPr>
          <w:iCs/>
          <w:color w:val="auto"/>
        </w:rPr>
        <w:t>19</w:t>
      </w:r>
      <w:r w:rsidRPr="00342F30">
        <w:rPr>
          <w:color w:val="auto"/>
        </w:rPr>
        <w:t>(2)</w:t>
      </w:r>
      <w:r w:rsidRPr="00FE6390">
        <w:rPr>
          <w:color w:val="auto"/>
        </w:rPr>
        <w:t xml:space="preserve">, 139-152. </w:t>
      </w:r>
      <w:proofErr w:type="spellStart"/>
      <w:proofErr w:type="gramStart"/>
      <w:r w:rsidRPr="00FE6390">
        <w:rPr>
          <w:color w:val="auto"/>
        </w:rPr>
        <w:t>doi</w:t>
      </w:r>
      <w:proofErr w:type="spellEnd"/>
      <w:proofErr w:type="gramEnd"/>
      <w:r w:rsidRPr="00FE6390">
        <w:rPr>
          <w:color w:val="auto"/>
        </w:rPr>
        <w:t xml:space="preserve">: 10.2753/MTP1069-6679190202 </w:t>
      </w:r>
    </w:p>
    <w:p w:rsidR="00564DBE" w:rsidRPr="00FE6390" w:rsidRDefault="00564DBE" w:rsidP="00CD2A3D">
      <w:pPr>
        <w:spacing w:after="60"/>
        <w:ind w:left="720" w:hanging="720"/>
        <w:jc w:val="both"/>
        <w:rPr>
          <w:rFonts w:ascii="Times New Roman" w:hAnsi="Times New Roman"/>
          <w:sz w:val="24"/>
          <w:szCs w:val="24"/>
        </w:rPr>
      </w:pPr>
      <w:r w:rsidRPr="00FE6390">
        <w:rPr>
          <w:rFonts w:ascii="Times New Roman" w:hAnsi="Times New Roman"/>
          <w:sz w:val="24"/>
          <w:szCs w:val="24"/>
        </w:rPr>
        <w:t xml:space="preserve">Halbesleben, J. R. (2010). A Meta-Analysis of Work Engagement: Relationships with Burnout, Demands, Resources, and Consequences. In: Bakker, A.B. and Leiter, M.P., (Eds.), </w:t>
      </w:r>
      <w:r w:rsidRPr="00FE6390">
        <w:rPr>
          <w:rFonts w:ascii="Times New Roman" w:hAnsi="Times New Roman"/>
          <w:i/>
          <w:sz w:val="24"/>
          <w:szCs w:val="24"/>
        </w:rPr>
        <w:t>Work Engagement: A Handbook of Essential Theory and Research</w:t>
      </w:r>
      <w:r w:rsidRPr="00FE6390">
        <w:rPr>
          <w:rFonts w:ascii="Times New Roman" w:hAnsi="Times New Roman"/>
          <w:sz w:val="24"/>
          <w:szCs w:val="24"/>
        </w:rPr>
        <w:t>, 8, Psychology Press, Hove, New York, 102-117.</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Harter, J. K., Schmidt, F. L., &amp; Hayes, T. L. (2002). Business-unit-level relationship between employee satisfaction, employee engagement, and business outcomes: a meta-analysis, </w:t>
      </w:r>
      <w:r w:rsidRPr="00FE6390">
        <w:rPr>
          <w:rFonts w:ascii="Times New Roman" w:hAnsi="Times New Roman"/>
          <w:i/>
          <w:sz w:val="24"/>
          <w:szCs w:val="24"/>
        </w:rPr>
        <w:t>Journal of Applied Psychology</w:t>
      </w:r>
      <w:r w:rsidRPr="00FE6390">
        <w:rPr>
          <w:rFonts w:ascii="Times New Roman" w:hAnsi="Times New Roman"/>
          <w:sz w:val="24"/>
          <w:szCs w:val="24"/>
        </w:rPr>
        <w:t>, 87(2), 268-279.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Hay, M. (2002). Strategies for Survival in the War or Talent, </w:t>
      </w:r>
      <w:r w:rsidRPr="00FE6390">
        <w:rPr>
          <w:rFonts w:ascii="Times New Roman" w:hAnsi="Times New Roman"/>
          <w:i/>
          <w:iCs/>
          <w:sz w:val="24"/>
          <w:szCs w:val="24"/>
        </w:rPr>
        <w:t>Career Development International</w:t>
      </w:r>
      <w:r w:rsidRPr="00FE6390">
        <w:rPr>
          <w:rFonts w:ascii="Times New Roman" w:hAnsi="Times New Roman"/>
          <w:sz w:val="24"/>
          <w:szCs w:val="24"/>
        </w:rPr>
        <w:t xml:space="preserve">, 7(1), 52-55. </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lastRenderedPageBreak/>
        <w:t>Herzberg, F. (1968). One more time: How do you motivate employees</w:t>
      </w:r>
      <w:proofErr w:type="gramStart"/>
      <w:r w:rsidRPr="00FE6390">
        <w:rPr>
          <w:rFonts w:ascii="Times New Roman" w:eastAsia="Times New Roman" w:hAnsi="Times New Roman"/>
          <w:sz w:val="24"/>
          <w:szCs w:val="24"/>
        </w:rPr>
        <w:t>?,</w:t>
      </w:r>
      <w:proofErr w:type="gramEnd"/>
      <w:r w:rsidRPr="00FE6390">
        <w:rPr>
          <w:rFonts w:ascii="Times New Roman" w:eastAsia="Times New Roman" w:hAnsi="Times New Roman"/>
          <w:sz w:val="24"/>
          <w:szCs w:val="24"/>
        </w:rPr>
        <w:t xml:space="preserve"> </w:t>
      </w:r>
      <w:r w:rsidRPr="00FE6390">
        <w:rPr>
          <w:rFonts w:ascii="Times New Roman" w:eastAsia="Times New Roman" w:hAnsi="Times New Roman"/>
          <w:i/>
          <w:sz w:val="24"/>
          <w:szCs w:val="24"/>
        </w:rPr>
        <w:t>Harvard Business Review</w:t>
      </w:r>
      <w:r w:rsidRPr="00FE6390">
        <w:rPr>
          <w:rFonts w:ascii="Times New Roman" w:eastAsia="Times New Roman" w:hAnsi="Times New Roman"/>
          <w:sz w:val="24"/>
          <w:szCs w:val="24"/>
        </w:rPr>
        <w:t xml:space="preserve">, 40(1), 53-62.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Islam, K., &amp; Zahid, D. (2012). Socio-economic Deprivation and Garment Worker Movement in Bangladesh: A Sociological Analysis, </w:t>
      </w:r>
      <w:r w:rsidRPr="00FE6390">
        <w:rPr>
          <w:rFonts w:ascii="Times New Roman" w:hAnsi="Times New Roman"/>
          <w:i/>
          <w:iCs/>
          <w:sz w:val="24"/>
          <w:szCs w:val="24"/>
        </w:rPr>
        <w:t>American Journal of Sociological Research</w:t>
      </w:r>
      <w:r w:rsidRPr="00FE6390">
        <w:rPr>
          <w:rFonts w:ascii="Times New Roman" w:hAnsi="Times New Roman"/>
          <w:sz w:val="24"/>
          <w:szCs w:val="24"/>
        </w:rPr>
        <w:t>, 2(4), 82-89.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Islam, M. S. (2014). </w:t>
      </w:r>
      <w:r w:rsidRPr="00FE6390">
        <w:rPr>
          <w:rFonts w:ascii="Times New Roman" w:hAnsi="Times New Roman"/>
          <w:bCs/>
          <w:sz w:val="24"/>
          <w:szCs w:val="24"/>
        </w:rPr>
        <w:t xml:space="preserve">Informal Labor Incentives and Firm Performance: A Case Study of RMG Industry in Bangladesh, </w:t>
      </w:r>
      <w:r w:rsidRPr="00FE6390">
        <w:rPr>
          <w:rFonts w:ascii="Times New Roman" w:hAnsi="Times New Roman"/>
          <w:bCs/>
          <w:i/>
          <w:sz w:val="24"/>
          <w:szCs w:val="24"/>
        </w:rPr>
        <w:t>International Business and Management,</w:t>
      </w:r>
      <w:r w:rsidRPr="00FE6390">
        <w:rPr>
          <w:rFonts w:ascii="Times New Roman" w:hAnsi="Times New Roman"/>
          <w:bCs/>
          <w:sz w:val="24"/>
          <w:szCs w:val="24"/>
        </w:rPr>
        <w:t xml:space="preserve"> </w:t>
      </w:r>
      <w:r w:rsidRPr="00FE6390">
        <w:rPr>
          <w:rFonts w:ascii="Times New Roman" w:hAnsi="Times New Roman"/>
          <w:sz w:val="24"/>
          <w:szCs w:val="24"/>
        </w:rPr>
        <w:t xml:space="preserve">8(2), 19-27, </w:t>
      </w:r>
      <w:proofErr w:type="spellStart"/>
      <w:r w:rsidRPr="00FE6390">
        <w:rPr>
          <w:rFonts w:ascii="Times New Roman" w:hAnsi="Times New Roman"/>
          <w:sz w:val="24"/>
          <w:szCs w:val="24"/>
        </w:rPr>
        <w:t>doi</w:t>
      </w:r>
      <w:proofErr w:type="spellEnd"/>
      <w:r w:rsidRPr="00FE6390">
        <w:rPr>
          <w:rFonts w:ascii="Times New Roman" w:hAnsi="Times New Roman"/>
          <w:bCs/>
          <w:sz w:val="24"/>
          <w:szCs w:val="24"/>
        </w:rPr>
        <w:t xml:space="preserve">: </w:t>
      </w:r>
      <w:r w:rsidRPr="00FE6390">
        <w:rPr>
          <w:rFonts w:ascii="Times New Roman" w:hAnsi="Times New Roman"/>
          <w:sz w:val="24"/>
          <w:szCs w:val="24"/>
        </w:rPr>
        <w:t>10.3968/4534</w:t>
      </w:r>
      <w:r>
        <w:rPr>
          <w:rFonts w:ascii="Times New Roman" w:hAnsi="Times New Roman"/>
          <w:sz w:val="24"/>
          <w:szCs w:val="24"/>
        </w:rPr>
        <w:t xml:space="preserve">.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Islam, N., &amp; Ahmed, S. (2014). </w:t>
      </w:r>
      <w:r w:rsidRPr="00FE6390">
        <w:rPr>
          <w:rFonts w:ascii="Times New Roman" w:eastAsia="Times New Roman" w:hAnsi="Times New Roman"/>
          <w:bCs/>
          <w:sz w:val="24"/>
          <w:szCs w:val="24"/>
        </w:rPr>
        <w:t xml:space="preserve">Socioeconomic </w:t>
      </w:r>
      <w:r w:rsidRPr="00FE6390">
        <w:rPr>
          <w:rFonts w:ascii="Times New Roman" w:eastAsia="Times New Roman" w:hAnsi="Times New Roman"/>
          <w:sz w:val="24"/>
          <w:szCs w:val="24"/>
        </w:rPr>
        <w:t xml:space="preserve">Factors and the Labor Unrest in Ready-Made Garment Industry of Bangladesh, </w:t>
      </w:r>
      <w:r w:rsidRPr="00FE6390">
        <w:rPr>
          <w:rFonts w:ascii="Times New Roman" w:eastAsia="Times New Roman" w:hAnsi="Times New Roman"/>
          <w:i/>
          <w:sz w:val="24"/>
          <w:szCs w:val="24"/>
        </w:rPr>
        <w:t>Journal of Education Research and Behavioral Sciences,</w:t>
      </w:r>
      <w:r w:rsidRPr="00FE6390">
        <w:rPr>
          <w:rFonts w:ascii="Times New Roman" w:eastAsia="Times New Roman" w:hAnsi="Times New Roman"/>
          <w:sz w:val="24"/>
          <w:szCs w:val="24"/>
        </w:rPr>
        <w:t xml:space="preserve"> 3(2), 65-74.</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Islam, S., &amp; </w:t>
      </w:r>
      <w:proofErr w:type="spellStart"/>
      <w:r w:rsidRPr="00FE6390">
        <w:rPr>
          <w:rFonts w:ascii="Times New Roman" w:hAnsi="Times New Roman"/>
          <w:sz w:val="24"/>
          <w:szCs w:val="24"/>
        </w:rPr>
        <w:t>Shazali</w:t>
      </w:r>
      <w:proofErr w:type="spellEnd"/>
      <w:r w:rsidRPr="00FE6390">
        <w:rPr>
          <w:rFonts w:ascii="Times New Roman" w:hAnsi="Times New Roman"/>
          <w:sz w:val="24"/>
          <w:szCs w:val="24"/>
        </w:rPr>
        <w:t xml:space="preserve">, S. T. (2011). Determinants of manufacturing productivity: pilot study on labor-intensive industries, </w:t>
      </w:r>
      <w:r w:rsidRPr="00FE6390">
        <w:rPr>
          <w:rFonts w:ascii="Times New Roman" w:hAnsi="Times New Roman"/>
          <w:i/>
          <w:sz w:val="24"/>
          <w:szCs w:val="24"/>
        </w:rPr>
        <w:t>International Journal of Productivity and Performance Management</w:t>
      </w:r>
      <w:r w:rsidRPr="00FE6390">
        <w:rPr>
          <w:rFonts w:ascii="Times New Roman" w:hAnsi="Times New Roman"/>
          <w:sz w:val="24"/>
          <w:szCs w:val="24"/>
        </w:rPr>
        <w:t>, 60(6), 567-582.</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Style w:val="Emphasis"/>
          <w:rFonts w:ascii="Times New Roman" w:hAnsi="Times New Roman"/>
          <w:i w:val="0"/>
          <w:sz w:val="24"/>
          <w:szCs w:val="24"/>
        </w:rPr>
        <w:t>Jacobs</w:t>
      </w:r>
      <w:r w:rsidRPr="00FE6390">
        <w:rPr>
          <w:rStyle w:val="st"/>
          <w:rFonts w:ascii="Times New Roman" w:hAnsi="Times New Roman"/>
          <w:i/>
          <w:sz w:val="24"/>
          <w:szCs w:val="24"/>
        </w:rPr>
        <w:t>,</w:t>
      </w:r>
      <w:r w:rsidRPr="00FE6390">
        <w:rPr>
          <w:rStyle w:val="st"/>
          <w:rFonts w:ascii="Times New Roman" w:hAnsi="Times New Roman"/>
          <w:sz w:val="24"/>
          <w:szCs w:val="24"/>
        </w:rPr>
        <w:t xml:space="preserve"> R., Richard, B., &amp; </w:t>
      </w:r>
      <w:r w:rsidRPr="00FE6390">
        <w:rPr>
          <w:rStyle w:val="Emphasis"/>
          <w:rFonts w:ascii="Times New Roman" w:hAnsi="Times New Roman"/>
          <w:i w:val="0"/>
          <w:sz w:val="24"/>
          <w:szCs w:val="24"/>
        </w:rPr>
        <w:t>Chase</w:t>
      </w:r>
      <w:r w:rsidRPr="00FE6390">
        <w:rPr>
          <w:rStyle w:val="st"/>
          <w:rFonts w:ascii="Times New Roman" w:hAnsi="Times New Roman"/>
          <w:sz w:val="24"/>
          <w:szCs w:val="24"/>
        </w:rPr>
        <w:t xml:space="preserve">, T. B. </w:t>
      </w:r>
      <w:r w:rsidRPr="00FE6390">
        <w:rPr>
          <w:rFonts w:ascii="Times New Roman" w:hAnsi="Times New Roman"/>
          <w:sz w:val="24"/>
          <w:szCs w:val="24"/>
        </w:rPr>
        <w:t xml:space="preserve">(2015). </w:t>
      </w:r>
      <w:r w:rsidRPr="00FE6390">
        <w:rPr>
          <w:rFonts w:ascii="Times New Roman" w:hAnsi="Times New Roman"/>
          <w:i/>
          <w:sz w:val="24"/>
          <w:szCs w:val="24"/>
        </w:rPr>
        <w:t>Supply Chain Management</w:t>
      </w:r>
      <w:r w:rsidRPr="00FE6390">
        <w:rPr>
          <w:rFonts w:ascii="Times New Roman" w:hAnsi="Times New Roman"/>
          <w:sz w:val="24"/>
          <w:szCs w:val="24"/>
        </w:rPr>
        <w:t xml:space="preserve"> (13</w:t>
      </w:r>
      <w:r w:rsidRPr="00FE6390">
        <w:rPr>
          <w:rFonts w:ascii="Times New Roman" w:hAnsi="Times New Roman"/>
          <w:sz w:val="24"/>
          <w:szCs w:val="24"/>
          <w:vertAlign w:val="superscript"/>
        </w:rPr>
        <w:t>th</w:t>
      </w:r>
      <w:r w:rsidRPr="00FE6390">
        <w:rPr>
          <w:rFonts w:ascii="Times New Roman" w:hAnsi="Times New Roman"/>
          <w:sz w:val="24"/>
          <w:szCs w:val="24"/>
        </w:rPr>
        <w:t xml:space="preserve"> ed.), McGraw Hill / Irwin.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Joshi, R. J., &amp; </w:t>
      </w:r>
      <w:proofErr w:type="spellStart"/>
      <w:r w:rsidRPr="00FE6390">
        <w:rPr>
          <w:rFonts w:ascii="Times New Roman" w:hAnsi="Times New Roman"/>
          <w:sz w:val="24"/>
          <w:szCs w:val="24"/>
        </w:rPr>
        <w:t>Sodhi</w:t>
      </w:r>
      <w:proofErr w:type="spellEnd"/>
      <w:r w:rsidRPr="00FE6390">
        <w:rPr>
          <w:rFonts w:ascii="Times New Roman" w:hAnsi="Times New Roman"/>
          <w:sz w:val="24"/>
          <w:szCs w:val="24"/>
        </w:rPr>
        <w:t xml:space="preserve">, J. S. (2011). Drivers of employee engagement in Indian organizations, </w:t>
      </w:r>
      <w:r w:rsidRPr="00FE6390">
        <w:rPr>
          <w:rFonts w:ascii="Times New Roman" w:hAnsi="Times New Roman"/>
          <w:i/>
          <w:sz w:val="24"/>
          <w:szCs w:val="24"/>
        </w:rPr>
        <w:t>The Indian Journal of Industrial Relations</w:t>
      </w:r>
      <w:r w:rsidRPr="00FE6390">
        <w:rPr>
          <w:rFonts w:ascii="Times New Roman" w:hAnsi="Times New Roman"/>
          <w:sz w:val="24"/>
          <w:szCs w:val="24"/>
        </w:rPr>
        <w:t>, 47(1), 162-182.</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Kahn, W. A. (1990). Psychological conditions of personal engagement and disengagement at work, </w:t>
      </w:r>
      <w:r w:rsidRPr="00FE6390">
        <w:rPr>
          <w:rFonts w:ascii="Times New Roman" w:hAnsi="Times New Roman"/>
          <w:i/>
          <w:sz w:val="24"/>
          <w:szCs w:val="24"/>
        </w:rPr>
        <w:t>Academy of Management Journal</w:t>
      </w:r>
      <w:r w:rsidRPr="00FE6390">
        <w:rPr>
          <w:rFonts w:ascii="Times New Roman" w:hAnsi="Times New Roman"/>
          <w:sz w:val="24"/>
          <w:szCs w:val="24"/>
        </w:rPr>
        <w:t>, 33(4), 692-724.</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Kahn, W. A. (1990). Psychological conditions of personal engagement and disengagement at work, </w:t>
      </w:r>
      <w:r w:rsidRPr="00FE6390">
        <w:rPr>
          <w:rFonts w:ascii="Times New Roman" w:hAnsi="Times New Roman"/>
          <w:i/>
          <w:sz w:val="24"/>
          <w:szCs w:val="24"/>
        </w:rPr>
        <w:t>Academy of Management Journal</w:t>
      </w:r>
      <w:r w:rsidRPr="00FE6390">
        <w:rPr>
          <w:rFonts w:ascii="Times New Roman" w:hAnsi="Times New Roman"/>
          <w:sz w:val="24"/>
          <w:szCs w:val="24"/>
        </w:rPr>
        <w:t>, 33(4), 692-724.</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Khan, M. A. (2010). Effects of Human Resource Management Practices on </w:t>
      </w:r>
      <w:proofErr w:type="spellStart"/>
      <w:r w:rsidRPr="00FE6390">
        <w:rPr>
          <w:rFonts w:ascii="Times New Roman" w:hAnsi="Times New Roman"/>
          <w:sz w:val="24"/>
          <w:szCs w:val="24"/>
        </w:rPr>
        <w:t>Organisation</w:t>
      </w:r>
      <w:proofErr w:type="spellEnd"/>
      <w:r w:rsidRPr="00FE6390">
        <w:rPr>
          <w:rFonts w:ascii="Times New Roman" w:hAnsi="Times New Roman"/>
          <w:sz w:val="24"/>
          <w:szCs w:val="24"/>
        </w:rPr>
        <w:t xml:space="preserve"> Performance: An Empirical Study of Oil and Gas Industry in Pakistan, </w:t>
      </w:r>
      <w:r w:rsidRPr="00FE6390">
        <w:rPr>
          <w:rFonts w:ascii="Times New Roman" w:hAnsi="Times New Roman"/>
          <w:i/>
          <w:iCs/>
          <w:sz w:val="24"/>
          <w:szCs w:val="24"/>
        </w:rPr>
        <w:t>European Journal of Economics, Finance and Administrative Sciences</w:t>
      </w:r>
      <w:r w:rsidRPr="00FE6390">
        <w:rPr>
          <w:rFonts w:ascii="Times New Roman" w:hAnsi="Times New Roman"/>
          <w:sz w:val="24"/>
          <w:szCs w:val="24"/>
        </w:rPr>
        <w:t xml:space="preserve">, 24, 158-175.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Kim, W., Kolb, J. A., &amp; Kim, T. (2012). The relationship between work engagement and performance: a review of empirical literature and a proposed research agenda, </w:t>
      </w:r>
      <w:r w:rsidRPr="00FE6390">
        <w:rPr>
          <w:rFonts w:ascii="Times New Roman" w:hAnsi="Times New Roman"/>
          <w:i/>
          <w:sz w:val="24"/>
          <w:szCs w:val="24"/>
        </w:rPr>
        <w:t>Human Resource Development Review</w:t>
      </w:r>
      <w:r w:rsidRPr="00FE6390">
        <w:rPr>
          <w:rFonts w:ascii="Times New Roman" w:hAnsi="Times New Roman"/>
          <w:sz w:val="24"/>
          <w:szCs w:val="24"/>
        </w:rPr>
        <w:t>, 12(3), 1-29.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Kong, H., Cheung, C., &amp; Zhang, H.Q. (2010). Career management systems: what are China’s state-owned hotels practicing</w:t>
      </w:r>
      <w:proofErr w:type="gramStart"/>
      <w:r w:rsidRPr="00FE6390">
        <w:rPr>
          <w:rFonts w:ascii="Times New Roman" w:hAnsi="Times New Roman"/>
          <w:sz w:val="24"/>
          <w:szCs w:val="24"/>
        </w:rPr>
        <w:t>?,</w:t>
      </w:r>
      <w:proofErr w:type="gramEnd"/>
      <w:r w:rsidRPr="00FE6390">
        <w:rPr>
          <w:rFonts w:ascii="Times New Roman" w:hAnsi="Times New Roman"/>
          <w:sz w:val="24"/>
          <w:szCs w:val="24"/>
        </w:rPr>
        <w:t xml:space="preserve"> </w:t>
      </w:r>
      <w:r w:rsidRPr="00FE6390">
        <w:rPr>
          <w:rFonts w:ascii="Times New Roman" w:hAnsi="Times New Roman"/>
          <w:i/>
          <w:sz w:val="24"/>
          <w:szCs w:val="24"/>
        </w:rPr>
        <w:t>International Journal of Contemporary Hospitality Management</w:t>
      </w:r>
      <w:r w:rsidRPr="00FE6390">
        <w:rPr>
          <w:rFonts w:ascii="Times New Roman" w:hAnsi="Times New Roman"/>
          <w:sz w:val="24"/>
          <w:szCs w:val="24"/>
        </w:rPr>
        <w:t>, 22(4), 467-482.</w:t>
      </w:r>
    </w:p>
    <w:p w:rsidR="00564DBE" w:rsidRPr="00FE6390" w:rsidRDefault="00564DBE" w:rsidP="00CD2A3D">
      <w:pPr>
        <w:spacing w:after="60"/>
        <w:ind w:left="720" w:hanging="720"/>
        <w:jc w:val="both"/>
        <w:rPr>
          <w:rFonts w:ascii="Times New Roman" w:eastAsia="Times New Roman" w:hAnsi="Times New Roman"/>
          <w:sz w:val="24"/>
          <w:szCs w:val="24"/>
        </w:rPr>
      </w:pPr>
      <w:proofErr w:type="spellStart"/>
      <w:r w:rsidRPr="00FE6390">
        <w:rPr>
          <w:rFonts w:ascii="Times New Roman" w:eastAsia="Times New Roman" w:hAnsi="Times New Roman"/>
          <w:sz w:val="24"/>
          <w:szCs w:val="24"/>
        </w:rPr>
        <w:t>Kular</w:t>
      </w:r>
      <w:proofErr w:type="spellEnd"/>
      <w:r w:rsidRPr="00FE6390">
        <w:rPr>
          <w:rFonts w:ascii="Times New Roman" w:eastAsia="Times New Roman" w:hAnsi="Times New Roman"/>
          <w:sz w:val="24"/>
          <w:szCs w:val="24"/>
        </w:rPr>
        <w:t xml:space="preserve">, S., </w:t>
      </w:r>
      <w:proofErr w:type="spellStart"/>
      <w:r w:rsidRPr="00FE6390">
        <w:rPr>
          <w:rFonts w:ascii="Times New Roman" w:eastAsia="Times New Roman" w:hAnsi="Times New Roman"/>
          <w:sz w:val="24"/>
          <w:szCs w:val="24"/>
        </w:rPr>
        <w:t>Gatenby</w:t>
      </w:r>
      <w:proofErr w:type="spellEnd"/>
      <w:r w:rsidRPr="00FE6390">
        <w:rPr>
          <w:rFonts w:ascii="Times New Roman" w:eastAsia="Times New Roman" w:hAnsi="Times New Roman"/>
          <w:sz w:val="24"/>
          <w:szCs w:val="24"/>
        </w:rPr>
        <w:t xml:space="preserve">, M., Rees, C., Soane, E., &amp; Truss, K. (2008). </w:t>
      </w:r>
      <w:r w:rsidRPr="00FE6390">
        <w:rPr>
          <w:rFonts w:ascii="Times New Roman" w:eastAsia="Times New Roman" w:hAnsi="Times New Roman"/>
          <w:i/>
          <w:sz w:val="24"/>
          <w:szCs w:val="24"/>
        </w:rPr>
        <w:t>Employee Engagement: A Literature Review</w:t>
      </w:r>
      <w:r w:rsidRPr="00FE6390">
        <w:rPr>
          <w:rFonts w:ascii="Times New Roman" w:eastAsia="Times New Roman" w:hAnsi="Times New Roman"/>
          <w:sz w:val="24"/>
          <w:szCs w:val="24"/>
        </w:rPr>
        <w:t>, Kingston Business School, Kingston University Working Paper, Series No 19.</w:t>
      </w:r>
    </w:p>
    <w:p w:rsidR="00564DBE" w:rsidRPr="00FE6390" w:rsidRDefault="00564DBE" w:rsidP="00CD2A3D">
      <w:pPr>
        <w:autoSpaceDE w:val="0"/>
        <w:autoSpaceDN w:val="0"/>
        <w:adjustRightInd w:val="0"/>
        <w:spacing w:after="60"/>
        <w:ind w:left="720" w:hanging="720"/>
        <w:jc w:val="both"/>
        <w:rPr>
          <w:rFonts w:ascii="Times New Roman" w:eastAsia="Microsoft JhengHei Light" w:hAnsi="Times New Roman"/>
          <w:sz w:val="24"/>
          <w:szCs w:val="24"/>
        </w:rPr>
      </w:pPr>
      <w:proofErr w:type="spellStart"/>
      <w:r w:rsidRPr="00FE6390">
        <w:rPr>
          <w:rFonts w:ascii="Times New Roman" w:eastAsia="Microsoft JhengHei Light" w:hAnsi="Times New Roman"/>
          <w:sz w:val="24"/>
          <w:szCs w:val="24"/>
        </w:rPr>
        <w:t>Kusluvan</w:t>
      </w:r>
      <w:proofErr w:type="spellEnd"/>
      <w:r w:rsidRPr="00FE6390">
        <w:rPr>
          <w:rFonts w:ascii="Times New Roman" w:eastAsia="Microsoft JhengHei Light" w:hAnsi="Times New Roman"/>
          <w:sz w:val="24"/>
          <w:szCs w:val="24"/>
        </w:rPr>
        <w:t xml:space="preserve">, S., </w:t>
      </w:r>
      <w:proofErr w:type="spellStart"/>
      <w:r w:rsidRPr="00FE6390">
        <w:rPr>
          <w:rFonts w:ascii="Times New Roman" w:eastAsia="Microsoft JhengHei Light" w:hAnsi="Times New Roman"/>
          <w:sz w:val="24"/>
          <w:szCs w:val="24"/>
        </w:rPr>
        <w:t>Kusluvan</w:t>
      </w:r>
      <w:proofErr w:type="spellEnd"/>
      <w:r w:rsidRPr="00FE6390">
        <w:rPr>
          <w:rFonts w:ascii="Times New Roman" w:eastAsia="Microsoft JhengHei Light" w:hAnsi="Times New Roman"/>
          <w:sz w:val="24"/>
          <w:szCs w:val="24"/>
        </w:rPr>
        <w:t xml:space="preserve">, Z., </w:t>
      </w:r>
      <w:proofErr w:type="spellStart"/>
      <w:r w:rsidRPr="00FE6390">
        <w:rPr>
          <w:rFonts w:ascii="Times New Roman" w:eastAsia="Microsoft JhengHei Light" w:hAnsi="Times New Roman"/>
          <w:sz w:val="24"/>
          <w:szCs w:val="24"/>
        </w:rPr>
        <w:t>Ilhan</w:t>
      </w:r>
      <w:proofErr w:type="spellEnd"/>
      <w:r w:rsidRPr="00FE6390">
        <w:rPr>
          <w:rFonts w:ascii="Times New Roman" w:eastAsia="Microsoft JhengHei Light" w:hAnsi="Times New Roman"/>
          <w:sz w:val="24"/>
          <w:szCs w:val="24"/>
        </w:rPr>
        <w:t xml:space="preserve">, I., &amp; </w:t>
      </w:r>
      <w:proofErr w:type="spellStart"/>
      <w:r w:rsidRPr="00FE6390">
        <w:rPr>
          <w:rFonts w:ascii="Times New Roman" w:eastAsia="Microsoft JhengHei Light" w:hAnsi="Times New Roman"/>
          <w:sz w:val="24"/>
          <w:szCs w:val="24"/>
        </w:rPr>
        <w:t>Buyruk</w:t>
      </w:r>
      <w:proofErr w:type="spellEnd"/>
      <w:r w:rsidRPr="00FE6390">
        <w:rPr>
          <w:rFonts w:ascii="Times New Roman" w:eastAsia="Microsoft JhengHei Light" w:hAnsi="Times New Roman"/>
          <w:sz w:val="24"/>
          <w:szCs w:val="24"/>
        </w:rPr>
        <w:t xml:space="preserve">, L. (2010). The human dimension: a review of human resources management issues in the tourism and hospitality industry, </w:t>
      </w:r>
      <w:r w:rsidRPr="00FE6390">
        <w:rPr>
          <w:rFonts w:ascii="Times New Roman" w:hAnsi="Times New Roman"/>
          <w:i/>
          <w:iCs/>
          <w:sz w:val="24"/>
          <w:szCs w:val="24"/>
        </w:rPr>
        <w:t>Cornell Hospitality Quarterly</w:t>
      </w:r>
      <w:r w:rsidRPr="00FE6390">
        <w:rPr>
          <w:rFonts w:ascii="Times New Roman" w:eastAsia="Microsoft JhengHei Light" w:hAnsi="Times New Roman"/>
          <w:sz w:val="24"/>
          <w:szCs w:val="24"/>
        </w:rPr>
        <w:t>, 51(2), 171-214.</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lastRenderedPageBreak/>
        <w:t xml:space="preserve">Lee, F. H., &amp; Lee, F. Z. (2007). </w:t>
      </w:r>
      <w:r w:rsidRPr="00FE6390">
        <w:rPr>
          <w:rFonts w:ascii="Times New Roman" w:hAnsi="Times New Roman"/>
          <w:i/>
          <w:sz w:val="24"/>
          <w:szCs w:val="24"/>
        </w:rPr>
        <w:t>The relationships between HRM practices, leadership style, competitive strategy and business performance in Taiwanese Steel Industry</w:t>
      </w:r>
      <w:r w:rsidRPr="00FE6390">
        <w:rPr>
          <w:rFonts w:ascii="Times New Roman" w:hAnsi="Times New Roman"/>
          <w:sz w:val="24"/>
          <w:szCs w:val="24"/>
        </w:rPr>
        <w:t>, Proceedings of the 13th Asia Pacific Management Conference, Melbourne.</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Leiter, M. P., &amp; Bakker, A. B. (2010). Work engagement: introduction, In: Bakker, A. B., &amp; Leiter, M. P. (Eds.), </w:t>
      </w:r>
      <w:r w:rsidRPr="00FE6390">
        <w:rPr>
          <w:rFonts w:ascii="Times New Roman" w:hAnsi="Times New Roman"/>
          <w:i/>
          <w:sz w:val="24"/>
          <w:szCs w:val="24"/>
        </w:rPr>
        <w:t>Work engagement: A Handbook of Essential Theory and Research</w:t>
      </w:r>
      <w:r w:rsidRPr="00FE6390">
        <w:rPr>
          <w:rFonts w:ascii="Times New Roman" w:hAnsi="Times New Roman"/>
          <w:sz w:val="24"/>
          <w:szCs w:val="24"/>
        </w:rPr>
        <w:t>, Psychology Press, Hove.</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Lim, L. J. W., &amp; Ling, F. Y. Y. (2012). Human resource practices of contractors that lead to job satisfaction of professional staff, </w:t>
      </w:r>
      <w:r w:rsidRPr="00FE6390">
        <w:rPr>
          <w:rFonts w:ascii="Times New Roman" w:hAnsi="Times New Roman"/>
          <w:i/>
          <w:sz w:val="24"/>
          <w:szCs w:val="24"/>
        </w:rPr>
        <w:t>Engineering</w:t>
      </w:r>
      <w:r w:rsidRPr="00FE6390">
        <w:rPr>
          <w:rFonts w:ascii="Times New Roman" w:hAnsi="Times New Roman"/>
          <w:sz w:val="24"/>
          <w:szCs w:val="24"/>
        </w:rPr>
        <w:t xml:space="preserve">, </w:t>
      </w:r>
      <w:r w:rsidRPr="00FE6390">
        <w:rPr>
          <w:rFonts w:ascii="Times New Roman" w:hAnsi="Times New Roman"/>
          <w:i/>
          <w:sz w:val="24"/>
          <w:szCs w:val="24"/>
        </w:rPr>
        <w:t>Construction and Architectural Management</w:t>
      </w:r>
      <w:r w:rsidRPr="00FE6390">
        <w:rPr>
          <w:rFonts w:ascii="Times New Roman" w:hAnsi="Times New Roman"/>
          <w:sz w:val="24"/>
          <w:szCs w:val="24"/>
        </w:rPr>
        <w:t xml:space="preserve">, 19(1), 101-118.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Majumder</w:t>
      </w:r>
      <w:proofErr w:type="spellEnd"/>
      <w:r w:rsidRPr="00FE6390">
        <w:rPr>
          <w:rFonts w:ascii="Times New Roman" w:hAnsi="Times New Roman"/>
          <w:sz w:val="24"/>
          <w:szCs w:val="24"/>
        </w:rPr>
        <w:t xml:space="preserve">, T. H. (2012). Human resource management practices and employees’ satisfaction towards private banking sector in Bangladesh, </w:t>
      </w:r>
      <w:r w:rsidRPr="00FE6390">
        <w:rPr>
          <w:rFonts w:ascii="Times New Roman" w:hAnsi="Times New Roman"/>
          <w:i/>
          <w:sz w:val="24"/>
          <w:szCs w:val="24"/>
        </w:rPr>
        <w:t>International Review of Management and Marketing,</w:t>
      </w:r>
      <w:r w:rsidRPr="00FE6390">
        <w:rPr>
          <w:rFonts w:ascii="Times New Roman" w:hAnsi="Times New Roman"/>
          <w:sz w:val="24"/>
          <w:szCs w:val="24"/>
        </w:rPr>
        <w:t xml:space="preserve"> 2(1), 52-58.</w:t>
      </w:r>
    </w:p>
    <w:p w:rsidR="00564DBE" w:rsidRPr="00FE6390" w:rsidRDefault="00564DBE" w:rsidP="00CD2A3D">
      <w:pPr>
        <w:spacing w:after="60"/>
        <w:ind w:left="720" w:hanging="720"/>
        <w:jc w:val="both"/>
        <w:rPr>
          <w:rStyle w:val="reference-text"/>
          <w:rFonts w:ascii="Times New Roman" w:hAnsi="Times New Roman"/>
          <w:sz w:val="24"/>
          <w:szCs w:val="24"/>
        </w:rPr>
      </w:pPr>
      <w:r w:rsidRPr="00FE6390">
        <w:rPr>
          <w:rStyle w:val="reference-text"/>
          <w:rFonts w:ascii="Times New Roman" w:hAnsi="Times New Roman"/>
          <w:sz w:val="24"/>
          <w:szCs w:val="24"/>
        </w:rPr>
        <w:t xml:space="preserve">Maslow, A. H. (1954). </w:t>
      </w:r>
      <w:r w:rsidRPr="00FE6390">
        <w:rPr>
          <w:rStyle w:val="reference-text"/>
          <w:rFonts w:ascii="Times New Roman" w:hAnsi="Times New Roman"/>
          <w:i/>
          <w:iCs/>
          <w:sz w:val="24"/>
          <w:szCs w:val="24"/>
        </w:rPr>
        <w:t>Motivation and personality,</w:t>
      </w:r>
      <w:r w:rsidRPr="00FE6390">
        <w:rPr>
          <w:rStyle w:val="reference-text"/>
          <w:rFonts w:ascii="Times New Roman" w:hAnsi="Times New Roman"/>
          <w:sz w:val="24"/>
          <w:szCs w:val="24"/>
        </w:rPr>
        <w:t xml:space="preserve"> New York, NY: Harper.</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May, D. R., Gilson, R. L., &amp; Harter, L. M. (2004). The psychological conditions of meaningfulness, safety and availability and the engagement of the human spirit at work, </w:t>
      </w:r>
      <w:r w:rsidRPr="00FE6390">
        <w:rPr>
          <w:rFonts w:ascii="Times New Roman" w:hAnsi="Times New Roman"/>
          <w:i/>
          <w:sz w:val="24"/>
          <w:szCs w:val="24"/>
        </w:rPr>
        <w:t xml:space="preserve">Journal of Occupational and </w:t>
      </w:r>
      <w:proofErr w:type="spellStart"/>
      <w:r w:rsidRPr="00FE6390">
        <w:rPr>
          <w:rFonts w:ascii="Times New Roman" w:hAnsi="Times New Roman"/>
          <w:i/>
          <w:sz w:val="24"/>
          <w:szCs w:val="24"/>
        </w:rPr>
        <w:t>Organisational</w:t>
      </w:r>
      <w:proofErr w:type="spellEnd"/>
      <w:r w:rsidRPr="00FE6390">
        <w:rPr>
          <w:rFonts w:ascii="Times New Roman" w:hAnsi="Times New Roman"/>
          <w:i/>
          <w:sz w:val="24"/>
          <w:szCs w:val="24"/>
        </w:rPr>
        <w:t xml:space="preserve"> Psychology</w:t>
      </w:r>
      <w:r w:rsidRPr="00FE6390">
        <w:rPr>
          <w:rFonts w:ascii="Times New Roman" w:hAnsi="Times New Roman"/>
          <w:sz w:val="24"/>
          <w:szCs w:val="24"/>
        </w:rPr>
        <w:t xml:space="preserve">, 77(1), 11-37.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Mone</w:t>
      </w:r>
      <w:proofErr w:type="spellEnd"/>
      <w:r w:rsidRPr="00FE6390">
        <w:rPr>
          <w:rFonts w:ascii="Times New Roman" w:hAnsi="Times New Roman"/>
          <w:sz w:val="24"/>
          <w:szCs w:val="24"/>
        </w:rPr>
        <w:t xml:space="preserve">, E. M., &amp; London, M. (2010). </w:t>
      </w:r>
      <w:r w:rsidRPr="00FE6390">
        <w:rPr>
          <w:rFonts w:ascii="Times New Roman" w:hAnsi="Times New Roman"/>
          <w:i/>
          <w:sz w:val="24"/>
          <w:szCs w:val="24"/>
        </w:rPr>
        <w:t>Employee Engagement through Effective Performance Management: A Practical Guide for Managers</w:t>
      </w:r>
      <w:r w:rsidRPr="00FE6390">
        <w:rPr>
          <w:rFonts w:ascii="Times New Roman" w:hAnsi="Times New Roman"/>
          <w:sz w:val="24"/>
          <w:szCs w:val="24"/>
        </w:rPr>
        <w:t xml:space="preserve">, Routledge, New York, NY. </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Mooney, M. (1984). Let’s use job security as a productivity builder, </w:t>
      </w:r>
      <w:r w:rsidRPr="00FE6390">
        <w:rPr>
          <w:rFonts w:ascii="Times New Roman" w:hAnsi="Times New Roman"/>
          <w:i/>
          <w:iCs/>
          <w:sz w:val="24"/>
          <w:szCs w:val="24"/>
        </w:rPr>
        <w:t xml:space="preserve">Personnel Administrator, </w:t>
      </w:r>
      <w:r w:rsidRPr="00FE6390">
        <w:rPr>
          <w:rFonts w:ascii="Times New Roman" w:hAnsi="Times New Roman"/>
          <w:sz w:val="24"/>
          <w:szCs w:val="24"/>
        </w:rPr>
        <w:t>29(1), 38-44.</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Muhammad, A. H., &amp; </w:t>
      </w:r>
      <w:proofErr w:type="spellStart"/>
      <w:r w:rsidRPr="00FE6390">
        <w:rPr>
          <w:rFonts w:ascii="Times New Roman" w:hAnsi="Times New Roman"/>
          <w:sz w:val="24"/>
          <w:szCs w:val="24"/>
        </w:rPr>
        <w:t>Hamdy</w:t>
      </w:r>
      <w:proofErr w:type="spellEnd"/>
      <w:r w:rsidRPr="00FE6390">
        <w:rPr>
          <w:rFonts w:ascii="Times New Roman" w:hAnsi="Times New Roman"/>
          <w:sz w:val="24"/>
          <w:szCs w:val="24"/>
        </w:rPr>
        <w:t xml:space="preserve">, H. I. (2005). Burnout, supervisory support, and work outcomes: A study from an Arabic cultural perspective, </w:t>
      </w:r>
      <w:r w:rsidRPr="00FE6390">
        <w:rPr>
          <w:rFonts w:ascii="Times New Roman" w:hAnsi="Times New Roman"/>
          <w:i/>
          <w:sz w:val="24"/>
          <w:szCs w:val="24"/>
        </w:rPr>
        <w:t>International Journal of Commerce and Management</w:t>
      </w:r>
      <w:r w:rsidRPr="00FE6390">
        <w:rPr>
          <w:rFonts w:ascii="Times New Roman" w:hAnsi="Times New Roman"/>
          <w:sz w:val="24"/>
          <w:szCs w:val="24"/>
        </w:rPr>
        <w:t>, 15(3/4), 230 – 243.</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Pr>
          <w:rFonts w:ascii="Times New Roman" w:hAnsi="Times New Roman"/>
          <w:sz w:val="24"/>
          <w:szCs w:val="24"/>
        </w:rPr>
        <w:t>Nunnally</w:t>
      </w:r>
      <w:proofErr w:type="spellEnd"/>
      <w:r>
        <w:rPr>
          <w:rFonts w:ascii="Times New Roman" w:hAnsi="Times New Roman"/>
          <w:sz w:val="24"/>
          <w:szCs w:val="24"/>
        </w:rPr>
        <w:t>, J. C. (1978). Psychometric Theory (1</w:t>
      </w:r>
      <w:r w:rsidRPr="00107C14">
        <w:rPr>
          <w:rFonts w:ascii="Times New Roman" w:hAnsi="Times New Roman"/>
          <w:sz w:val="24"/>
          <w:szCs w:val="24"/>
          <w:vertAlign w:val="superscript"/>
        </w:rPr>
        <w:t>st</w:t>
      </w:r>
      <w:r>
        <w:rPr>
          <w:rFonts w:ascii="Times New Roman" w:hAnsi="Times New Roman"/>
          <w:sz w:val="24"/>
          <w:szCs w:val="24"/>
        </w:rPr>
        <w:t xml:space="preserve"> Ed.), New York: McGraw Hill.</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O’Neill, B. S., &amp; Arendt, L. A. (2008). Psychological climate and work attitudes: the importance of telling the right story, </w:t>
      </w:r>
      <w:r w:rsidRPr="00FE6390">
        <w:rPr>
          <w:rFonts w:ascii="Times New Roman" w:hAnsi="Times New Roman"/>
          <w:i/>
          <w:sz w:val="24"/>
          <w:szCs w:val="24"/>
        </w:rPr>
        <w:t>Journal of Leadership and Organizational Studies</w:t>
      </w:r>
      <w:r w:rsidRPr="00FE6390">
        <w:rPr>
          <w:rFonts w:ascii="Times New Roman" w:hAnsi="Times New Roman"/>
          <w:sz w:val="24"/>
          <w:szCs w:val="24"/>
        </w:rPr>
        <w:t>, 14, 353-370.</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Poulston</w:t>
      </w:r>
      <w:proofErr w:type="spellEnd"/>
      <w:r w:rsidRPr="00FE6390">
        <w:rPr>
          <w:rFonts w:ascii="Times New Roman" w:hAnsi="Times New Roman"/>
          <w:sz w:val="24"/>
          <w:szCs w:val="24"/>
        </w:rPr>
        <w:t xml:space="preserve">, J. (2008). Hospitality workplace problems and poor training: a close relationship, </w:t>
      </w:r>
      <w:r w:rsidRPr="00FE6390">
        <w:rPr>
          <w:rFonts w:ascii="Times New Roman" w:hAnsi="Times New Roman"/>
          <w:i/>
          <w:sz w:val="24"/>
          <w:szCs w:val="24"/>
        </w:rPr>
        <w:t>International Journal of Contemporary Hospitality Management</w:t>
      </w:r>
      <w:r w:rsidRPr="00FE6390">
        <w:rPr>
          <w:rFonts w:ascii="Times New Roman" w:hAnsi="Times New Roman"/>
          <w:sz w:val="24"/>
          <w:szCs w:val="24"/>
        </w:rPr>
        <w:t>, 20(4), 412-427.</w:t>
      </w:r>
    </w:p>
    <w:p w:rsidR="00564DBE" w:rsidRPr="00FE6390" w:rsidRDefault="00564DBE" w:rsidP="00CD2A3D">
      <w:pPr>
        <w:autoSpaceDE w:val="0"/>
        <w:autoSpaceDN w:val="0"/>
        <w:adjustRightInd w:val="0"/>
        <w:spacing w:after="60"/>
        <w:ind w:left="720" w:hanging="720"/>
        <w:jc w:val="both"/>
        <w:rPr>
          <w:rStyle w:val="citation"/>
          <w:rFonts w:ascii="Times New Roman" w:hAnsi="Times New Roman"/>
          <w:sz w:val="24"/>
          <w:szCs w:val="24"/>
        </w:rPr>
      </w:pPr>
      <w:proofErr w:type="spellStart"/>
      <w:r w:rsidRPr="00FE6390">
        <w:rPr>
          <w:rFonts w:ascii="Times New Roman" w:hAnsi="Times New Roman"/>
          <w:sz w:val="24"/>
          <w:szCs w:val="24"/>
        </w:rPr>
        <w:t>Ramayah</w:t>
      </w:r>
      <w:proofErr w:type="spellEnd"/>
      <w:r w:rsidRPr="00FE6390">
        <w:rPr>
          <w:rFonts w:ascii="Times New Roman" w:hAnsi="Times New Roman"/>
          <w:sz w:val="24"/>
          <w:szCs w:val="24"/>
        </w:rPr>
        <w:t xml:space="preserve">, T., Lo, M. C., </w:t>
      </w:r>
      <w:proofErr w:type="spellStart"/>
      <w:r w:rsidRPr="00FE6390">
        <w:rPr>
          <w:rFonts w:ascii="Times New Roman" w:hAnsi="Times New Roman"/>
          <w:sz w:val="24"/>
          <w:szCs w:val="24"/>
        </w:rPr>
        <w:t>Amri</w:t>
      </w:r>
      <w:proofErr w:type="spellEnd"/>
      <w:r w:rsidRPr="00FE6390">
        <w:rPr>
          <w:rFonts w:ascii="Times New Roman" w:hAnsi="Times New Roman"/>
          <w:sz w:val="24"/>
          <w:szCs w:val="24"/>
        </w:rPr>
        <w:t xml:space="preserve">, A. Y., &amp; Noor, N. (2011). An Analysis of career advancement among engineers in manufacturing organizations, </w:t>
      </w:r>
      <w:r w:rsidRPr="00FE6390">
        <w:rPr>
          <w:rFonts w:ascii="Times New Roman" w:hAnsi="Times New Roman"/>
          <w:i/>
          <w:sz w:val="24"/>
          <w:szCs w:val="24"/>
        </w:rPr>
        <w:t>International Journal of Commerce and Management</w:t>
      </w:r>
      <w:r w:rsidRPr="00FE6390">
        <w:rPr>
          <w:rFonts w:ascii="Times New Roman" w:hAnsi="Times New Roman"/>
          <w:sz w:val="24"/>
          <w:szCs w:val="24"/>
        </w:rPr>
        <w:t>, 21(2), 143-157.</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Rana, S., </w:t>
      </w:r>
      <w:proofErr w:type="spellStart"/>
      <w:r w:rsidRPr="00FE6390">
        <w:rPr>
          <w:rFonts w:ascii="Times New Roman" w:hAnsi="Times New Roman"/>
          <w:sz w:val="24"/>
          <w:szCs w:val="24"/>
        </w:rPr>
        <w:t>Ardichvili</w:t>
      </w:r>
      <w:proofErr w:type="spellEnd"/>
      <w:r w:rsidRPr="00FE6390">
        <w:rPr>
          <w:rFonts w:ascii="Times New Roman" w:hAnsi="Times New Roman"/>
          <w:sz w:val="24"/>
          <w:szCs w:val="24"/>
        </w:rPr>
        <w:t xml:space="preserve">, A., &amp; </w:t>
      </w:r>
      <w:proofErr w:type="spellStart"/>
      <w:r w:rsidRPr="00FE6390">
        <w:rPr>
          <w:rFonts w:ascii="Times New Roman" w:hAnsi="Times New Roman"/>
          <w:sz w:val="24"/>
          <w:szCs w:val="24"/>
        </w:rPr>
        <w:t>Tkachenko</w:t>
      </w:r>
      <w:proofErr w:type="spellEnd"/>
      <w:r w:rsidRPr="00FE6390">
        <w:rPr>
          <w:rFonts w:ascii="Times New Roman" w:hAnsi="Times New Roman"/>
          <w:sz w:val="24"/>
          <w:szCs w:val="24"/>
        </w:rPr>
        <w:t xml:space="preserve">, O. (2014). A Theoretical model of the antecedents and outcomes of employee engagement: </w:t>
      </w:r>
      <w:proofErr w:type="spellStart"/>
      <w:r w:rsidRPr="00FE6390">
        <w:rPr>
          <w:rFonts w:ascii="Times New Roman" w:hAnsi="Times New Roman"/>
          <w:sz w:val="24"/>
          <w:szCs w:val="24"/>
        </w:rPr>
        <w:t>Dubin’s</w:t>
      </w:r>
      <w:proofErr w:type="spellEnd"/>
      <w:r w:rsidRPr="00FE6390">
        <w:rPr>
          <w:rFonts w:ascii="Times New Roman" w:hAnsi="Times New Roman"/>
          <w:sz w:val="24"/>
          <w:szCs w:val="24"/>
        </w:rPr>
        <w:t xml:space="preserve"> Method, </w:t>
      </w:r>
      <w:r w:rsidRPr="00FE6390">
        <w:rPr>
          <w:rFonts w:ascii="Times New Roman" w:hAnsi="Times New Roman"/>
          <w:i/>
          <w:sz w:val="24"/>
          <w:szCs w:val="24"/>
        </w:rPr>
        <w:t>Journal of Workplace Learning</w:t>
      </w:r>
      <w:r w:rsidRPr="00FE6390">
        <w:rPr>
          <w:rFonts w:ascii="Times New Roman" w:hAnsi="Times New Roman"/>
          <w:sz w:val="24"/>
          <w:szCs w:val="24"/>
        </w:rPr>
        <w:t>, 26(3/4), 249-266.</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Rich, B. L., </w:t>
      </w:r>
      <w:proofErr w:type="spellStart"/>
      <w:r w:rsidRPr="00FE6390">
        <w:rPr>
          <w:rFonts w:ascii="Times New Roman" w:hAnsi="Times New Roman"/>
          <w:sz w:val="24"/>
          <w:szCs w:val="24"/>
        </w:rPr>
        <w:t>Lepine</w:t>
      </w:r>
      <w:proofErr w:type="spellEnd"/>
      <w:r w:rsidRPr="00FE6390">
        <w:rPr>
          <w:rFonts w:ascii="Times New Roman" w:hAnsi="Times New Roman"/>
          <w:sz w:val="24"/>
          <w:szCs w:val="24"/>
        </w:rPr>
        <w:t xml:space="preserve">, J. A., &amp; Crawford, E. R. (2010). Job engagement: antecedents and effects on job performance, </w:t>
      </w:r>
      <w:r w:rsidRPr="00FE6390">
        <w:rPr>
          <w:rFonts w:ascii="Times New Roman" w:hAnsi="Times New Roman"/>
          <w:i/>
          <w:sz w:val="24"/>
          <w:szCs w:val="24"/>
        </w:rPr>
        <w:t>Academy of Management Journal</w:t>
      </w:r>
      <w:r w:rsidRPr="00FE6390">
        <w:rPr>
          <w:rFonts w:ascii="Times New Roman" w:hAnsi="Times New Roman"/>
          <w:sz w:val="24"/>
          <w:szCs w:val="24"/>
        </w:rPr>
        <w:t>, 53(3), 617-635.</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Richman, A. (2006). Everyone wants an engaged workforce how can you create it</w:t>
      </w:r>
      <w:proofErr w:type="gramStart"/>
      <w:r w:rsidRPr="00FE6390">
        <w:rPr>
          <w:rFonts w:ascii="Times New Roman" w:hAnsi="Times New Roman"/>
          <w:sz w:val="24"/>
          <w:szCs w:val="24"/>
        </w:rPr>
        <w:t>?,</w:t>
      </w:r>
      <w:proofErr w:type="gramEnd"/>
      <w:r w:rsidRPr="00FE6390">
        <w:rPr>
          <w:rFonts w:ascii="Times New Roman" w:hAnsi="Times New Roman"/>
          <w:sz w:val="24"/>
          <w:szCs w:val="24"/>
        </w:rPr>
        <w:t xml:space="preserve"> </w:t>
      </w:r>
      <w:proofErr w:type="spellStart"/>
      <w:r w:rsidRPr="00FE6390">
        <w:rPr>
          <w:rFonts w:ascii="Times New Roman" w:hAnsi="Times New Roman"/>
          <w:i/>
          <w:sz w:val="24"/>
          <w:szCs w:val="24"/>
        </w:rPr>
        <w:t>Workspan</w:t>
      </w:r>
      <w:proofErr w:type="spellEnd"/>
      <w:r w:rsidRPr="00FE6390">
        <w:rPr>
          <w:rFonts w:ascii="Times New Roman" w:hAnsi="Times New Roman"/>
          <w:sz w:val="24"/>
          <w:szCs w:val="24"/>
        </w:rPr>
        <w:t>, 49(1), 36-39.</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lastRenderedPageBreak/>
        <w:t xml:space="preserve">Richman, A., </w:t>
      </w:r>
      <w:proofErr w:type="spellStart"/>
      <w:r w:rsidRPr="00FE6390">
        <w:rPr>
          <w:rFonts w:ascii="Times New Roman" w:eastAsia="Times New Roman" w:hAnsi="Times New Roman"/>
          <w:sz w:val="24"/>
          <w:szCs w:val="24"/>
        </w:rPr>
        <w:t>Civian</w:t>
      </w:r>
      <w:proofErr w:type="spellEnd"/>
      <w:r w:rsidRPr="00FE6390">
        <w:rPr>
          <w:rFonts w:ascii="Times New Roman" w:eastAsia="Times New Roman" w:hAnsi="Times New Roman"/>
          <w:sz w:val="24"/>
          <w:szCs w:val="24"/>
        </w:rPr>
        <w:t xml:space="preserve">, J., Shannon, L., Hill, J., &amp; Brennan, R. (2008). The relationship of perceived flexibility, supportive work-life policies, and use of formal flexible arrangements and occasional flexibility to employee engagement and expected retention, </w:t>
      </w:r>
      <w:r w:rsidRPr="00FE6390">
        <w:rPr>
          <w:rFonts w:ascii="Times New Roman" w:eastAsia="Times New Roman" w:hAnsi="Times New Roman"/>
          <w:i/>
          <w:sz w:val="24"/>
          <w:szCs w:val="24"/>
        </w:rPr>
        <w:t>Community, Work and Family</w:t>
      </w:r>
      <w:r w:rsidRPr="00FE6390">
        <w:rPr>
          <w:rFonts w:ascii="Times New Roman" w:eastAsia="Times New Roman" w:hAnsi="Times New Roman"/>
          <w:sz w:val="24"/>
          <w:szCs w:val="24"/>
        </w:rPr>
        <w:t xml:space="preserve">, 11(2), 183-197, </w:t>
      </w:r>
      <w:proofErr w:type="spellStart"/>
      <w:r w:rsidRPr="00FE6390">
        <w:rPr>
          <w:rFonts w:ascii="Times New Roman" w:eastAsia="Times New Roman" w:hAnsi="Times New Roman"/>
          <w:sz w:val="24"/>
          <w:szCs w:val="24"/>
        </w:rPr>
        <w:t>doi</w:t>
      </w:r>
      <w:proofErr w:type="spellEnd"/>
      <w:r w:rsidRPr="00FE6390">
        <w:rPr>
          <w:rFonts w:ascii="Times New Roman" w:eastAsia="Times New Roman" w:hAnsi="Times New Roman"/>
          <w:sz w:val="24"/>
          <w:szCs w:val="24"/>
        </w:rPr>
        <w:t xml:space="preserve">: </w:t>
      </w:r>
      <w:r w:rsidRPr="00FE6390">
        <w:rPr>
          <w:rFonts w:ascii="Times New Roman" w:hAnsi="Times New Roman"/>
          <w:sz w:val="24"/>
          <w:szCs w:val="24"/>
        </w:rPr>
        <w:t>10.1080/13668800802050350</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Rosenblatt, Z., &amp; </w:t>
      </w:r>
      <w:proofErr w:type="spellStart"/>
      <w:r w:rsidRPr="00FE6390">
        <w:rPr>
          <w:rFonts w:ascii="Times New Roman" w:hAnsi="Times New Roman"/>
          <w:sz w:val="24"/>
          <w:szCs w:val="24"/>
        </w:rPr>
        <w:t>Ruvio</w:t>
      </w:r>
      <w:proofErr w:type="spellEnd"/>
      <w:r w:rsidRPr="00FE6390">
        <w:rPr>
          <w:rFonts w:ascii="Times New Roman" w:hAnsi="Times New Roman"/>
          <w:sz w:val="24"/>
          <w:szCs w:val="24"/>
        </w:rPr>
        <w:t xml:space="preserve">, A. (1996). A test of a multidimensional model of job insecurity: the case of Israeli teachers, </w:t>
      </w:r>
      <w:r w:rsidRPr="00FE6390">
        <w:rPr>
          <w:rFonts w:ascii="Times New Roman" w:hAnsi="Times New Roman"/>
          <w:i/>
          <w:iCs/>
          <w:sz w:val="24"/>
          <w:szCs w:val="24"/>
        </w:rPr>
        <w:t xml:space="preserve">Journal of Organizational Behavior, </w:t>
      </w:r>
      <w:r w:rsidRPr="00FE6390">
        <w:rPr>
          <w:rFonts w:ascii="Times New Roman" w:hAnsi="Times New Roman"/>
          <w:sz w:val="24"/>
          <w:szCs w:val="24"/>
        </w:rPr>
        <w:t>17, 587-605.</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Rosow</w:t>
      </w:r>
      <w:proofErr w:type="spellEnd"/>
      <w:r w:rsidRPr="00FE6390">
        <w:rPr>
          <w:rFonts w:ascii="Times New Roman" w:hAnsi="Times New Roman"/>
          <w:sz w:val="24"/>
          <w:szCs w:val="24"/>
        </w:rPr>
        <w:t xml:space="preserve">, J.M., &amp; </w:t>
      </w:r>
      <w:proofErr w:type="spellStart"/>
      <w:r w:rsidRPr="00FE6390">
        <w:rPr>
          <w:rFonts w:ascii="Times New Roman" w:hAnsi="Times New Roman"/>
          <w:sz w:val="24"/>
          <w:szCs w:val="24"/>
        </w:rPr>
        <w:t>Zager</w:t>
      </w:r>
      <w:proofErr w:type="spellEnd"/>
      <w:r w:rsidRPr="00FE6390">
        <w:rPr>
          <w:rFonts w:ascii="Times New Roman" w:hAnsi="Times New Roman"/>
          <w:sz w:val="24"/>
          <w:szCs w:val="24"/>
        </w:rPr>
        <w:t xml:space="preserve">, R. (1985). The case for employment security, </w:t>
      </w:r>
      <w:r w:rsidRPr="00FE6390">
        <w:rPr>
          <w:rFonts w:ascii="Times New Roman" w:hAnsi="Times New Roman"/>
          <w:i/>
          <w:iCs/>
          <w:sz w:val="24"/>
          <w:szCs w:val="24"/>
        </w:rPr>
        <w:t>Across the Board</w:t>
      </w:r>
      <w:r w:rsidRPr="00FE6390">
        <w:rPr>
          <w:rFonts w:ascii="Times New Roman" w:hAnsi="Times New Roman"/>
          <w:sz w:val="24"/>
          <w:szCs w:val="24"/>
        </w:rPr>
        <w:t>, 22, 34-41.</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Rousseau, D. M. (1995). </w:t>
      </w:r>
      <w:r w:rsidRPr="00FE6390">
        <w:rPr>
          <w:rFonts w:ascii="Times New Roman" w:hAnsi="Times New Roman"/>
          <w:i/>
          <w:sz w:val="24"/>
          <w:szCs w:val="24"/>
        </w:rPr>
        <w:t>Psychological contracts in organizations: Understanding written and unwritten agreements</w:t>
      </w:r>
      <w:r w:rsidRPr="00FE6390">
        <w:rPr>
          <w:rFonts w:ascii="Times New Roman" w:hAnsi="Times New Roman"/>
          <w:sz w:val="24"/>
          <w:szCs w:val="24"/>
        </w:rPr>
        <w:t>, Newbury Park, CA: Sage.</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Rousseau, D. M., &amp; Parks, M. J. (1993). The contracts of individuals and organizations, </w:t>
      </w:r>
      <w:r w:rsidRPr="00FE6390">
        <w:rPr>
          <w:rFonts w:ascii="Times New Roman" w:hAnsi="Times New Roman"/>
          <w:i/>
          <w:sz w:val="24"/>
          <w:szCs w:val="24"/>
        </w:rPr>
        <w:t>Research in Organizational Behavior</w:t>
      </w:r>
      <w:r w:rsidRPr="00FE6390">
        <w:rPr>
          <w:rFonts w:ascii="Times New Roman" w:hAnsi="Times New Roman"/>
          <w:sz w:val="24"/>
          <w:szCs w:val="24"/>
        </w:rPr>
        <w:t>, 15, 1–43.</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Saks, A. M. (2006). Antecedents and consequences of employee engagement, </w:t>
      </w:r>
      <w:r w:rsidRPr="00FE6390">
        <w:rPr>
          <w:rFonts w:ascii="Times New Roman" w:hAnsi="Times New Roman"/>
          <w:i/>
          <w:iCs/>
          <w:sz w:val="24"/>
          <w:szCs w:val="24"/>
        </w:rPr>
        <w:t>Journal of Managerial Psychology</w:t>
      </w:r>
      <w:r w:rsidRPr="00FE6390">
        <w:rPr>
          <w:rFonts w:ascii="Times New Roman" w:hAnsi="Times New Roman"/>
          <w:sz w:val="24"/>
          <w:szCs w:val="24"/>
        </w:rPr>
        <w:t xml:space="preserve">, </w:t>
      </w:r>
      <w:r w:rsidRPr="00FE6390">
        <w:rPr>
          <w:rStyle w:val="HTMLCite"/>
          <w:rFonts w:ascii="Times New Roman" w:hAnsi="Times New Roman"/>
          <w:i w:val="0"/>
          <w:sz w:val="24"/>
          <w:szCs w:val="24"/>
        </w:rPr>
        <w:t xml:space="preserve">21(7), 600-619, </w:t>
      </w:r>
      <w:proofErr w:type="spellStart"/>
      <w:r w:rsidRPr="00FE6390">
        <w:rPr>
          <w:rStyle w:val="HTMLCite"/>
          <w:rFonts w:ascii="Times New Roman" w:hAnsi="Times New Roman"/>
          <w:i w:val="0"/>
          <w:sz w:val="24"/>
          <w:szCs w:val="24"/>
        </w:rPr>
        <w:t>d</w:t>
      </w:r>
      <w:r w:rsidRPr="00FE6390">
        <w:rPr>
          <w:rFonts w:ascii="Times New Roman" w:hAnsi="Times New Roman"/>
          <w:sz w:val="24"/>
          <w:szCs w:val="24"/>
        </w:rPr>
        <w:t>oi</w:t>
      </w:r>
      <w:proofErr w:type="spellEnd"/>
      <w:r w:rsidRPr="00FE6390">
        <w:rPr>
          <w:rFonts w:ascii="Times New Roman" w:hAnsi="Times New Roman"/>
          <w:sz w:val="24"/>
          <w:szCs w:val="24"/>
        </w:rPr>
        <w:t>: 10.1108/026839406106-90169.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bCs/>
          <w:sz w:val="24"/>
          <w:szCs w:val="24"/>
        </w:rPr>
        <w:t>Sardar</w:t>
      </w:r>
      <w:proofErr w:type="spellEnd"/>
      <w:r w:rsidRPr="00FE6390">
        <w:rPr>
          <w:rFonts w:ascii="Times New Roman" w:hAnsi="Times New Roman"/>
          <w:bCs/>
          <w:sz w:val="24"/>
          <w:szCs w:val="24"/>
        </w:rPr>
        <w:t xml:space="preserve">, S., </w:t>
      </w:r>
      <w:proofErr w:type="spellStart"/>
      <w:r w:rsidRPr="00FE6390">
        <w:rPr>
          <w:rFonts w:ascii="Times New Roman" w:hAnsi="Times New Roman"/>
          <w:bCs/>
          <w:sz w:val="24"/>
          <w:szCs w:val="24"/>
        </w:rPr>
        <w:t>Rehman</w:t>
      </w:r>
      <w:proofErr w:type="spellEnd"/>
      <w:r w:rsidRPr="00FE6390">
        <w:rPr>
          <w:rFonts w:ascii="Times New Roman" w:hAnsi="Times New Roman"/>
          <w:bCs/>
          <w:sz w:val="24"/>
          <w:szCs w:val="24"/>
        </w:rPr>
        <w:t xml:space="preserve">, C. A., </w:t>
      </w:r>
      <w:proofErr w:type="spellStart"/>
      <w:r w:rsidRPr="00FE6390">
        <w:rPr>
          <w:rFonts w:ascii="Times New Roman" w:hAnsi="Times New Roman"/>
          <w:bCs/>
          <w:sz w:val="24"/>
          <w:szCs w:val="24"/>
        </w:rPr>
        <w:t>Yousaf</w:t>
      </w:r>
      <w:proofErr w:type="spellEnd"/>
      <w:r w:rsidRPr="00FE6390">
        <w:rPr>
          <w:rFonts w:ascii="Times New Roman" w:hAnsi="Times New Roman"/>
          <w:bCs/>
          <w:sz w:val="24"/>
          <w:szCs w:val="24"/>
        </w:rPr>
        <w:t xml:space="preserve">, U., &amp; </w:t>
      </w:r>
      <w:proofErr w:type="spellStart"/>
      <w:r w:rsidRPr="00FE6390">
        <w:rPr>
          <w:rFonts w:ascii="Times New Roman" w:hAnsi="Times New Roman"/>
          <w:bCs/>
          <w:sz w:val="24"/>
          <w:szCs w:val="24"/>
        </w:rPr>
        <w:t>Aijaz</w:t>
      </w:r>
      <w:proofErr w:type="spellEnd"/>
      <w:r w:rsidRPr="00FE6390">
        <w:rPr>
          <w:rFonts w:ascii="Times New Roman" w:hAnsi="Times New Roman"/>
          <w:bCs/>
          <w:sz w:val="24"/>
          <w:szCs w:val="24"/>
        </w:rPr>
        <w:t xml:space="preserve">, A. (2011). </w:t>
      </w:r>
      <w:r w:rsidRPr="00FE6390">
        <w:rPr>
          <w:rFonts w:ascii="Times New Roman" w:hAnsi="Times New Roman"/>
          <w:sz w:val="24"/>
          <w:szCs w:val="24"/>
        </w:rPr>
        <w:t xml:space="preserve">Impact of HR Practices on Employee Engagement in Banking Sector of Pakistan, </w:t>
      </w:r>
      <w:r w:rsidRPr="00FE6390">
        <w:rPr>
          <w:rFonts w:ascii="Times New Roman" w:hAnsi="Times New Roman"/>
          <w:i/>
          <w:iCs/>
          <w:sz w:val="24"/>
          <w:szCs w:val="24"/>
        </w:rPr>
        <w:t>Interdisciplinary Journal of Contemporary Research in Business</w:t>
      </w:r>
      <w:r w:rsidRPr="00FE6390">
        <w:rPr>
          <w:rFonts w:ascii="Times New Roman" w:hAnsi="Times New Roman"/>
          <w:sz w:val="24"/>
          <w:szCs w:val="24"/>
        </w:rPr>
        <w:t>, 2(9), 378–389.</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Schaufeli</w:t>
      </w:r>
      <w:proofErr w:type="spellEnd"/>
      <w:r w:rsidRPr="00FE6390">
        <w:rPr>
          <w:rFonts w:ascii="Times New Roman" w:hAnsi="Times New Roman"/>
          <w:sz w:val="24"/>
          <w:szCs w:val="24"/>
        </w:rPr>
        <w:t xml:space="preserve">, W. B., Bakker, A. B., &amp; </w:t>
      </w:r>
      <w:proofErr w:type="spellStart"/>
      <w:r w:rsidRPr="00FE6390">
        <w:rPr>
          <w:rFonts w:ascii="Times New Roman" w:hAnsi="Times New Roman"/>
          <w:sz w:val="24"/>
          <w:szCs w:val="24"/>
        </w:rPr>
        <w:t>Rhenen</w:t>
      </w:r>
      <w:proofErr w:type="spellEnd"/>
      <w:r w:rsidRPr="00FE6390">
        <w:rPr>
          <w:rFonts w:ascii="Times New Roman" w:hAnsi="Times New Roman"/>
          <w:sz w:val="24"/>
          <w:szCs w:val="24"/>
        </w:rPr>
        <w:t xml:space="preserve">, V. W. (2009). How changes in job demands and resources predict burnout, work engagement, and sickness absenteeism, </w:t>
      </w:r>
      <w:r w:rsidRPr="00FE6390">
        <w:rPr>
          <w:rFonts w:ascii="Times New Roman" w:hAnsi="Times New Roman"/>
          <w:i/>
          <w:sz w:val="24"/>
          <w:szCs w:val="24"/>
        </w:rPr>
        <w:t>Journal of Organizational Behavior</w:t>
      </w:r>
      <w:r w:rsidRPr="00FE6390">
        <w:rPr>
          <w:rFonts w:ascii="Times New Roman" w:hAnsi="Times New Roman"/>
          <w:sz w:val="24"/>
          <w:szCs w:val="24"/>
        </w:rPr>
        <w:t>, 30(7), 893-917.</w:t>
      </w:r>
    </w:p>
    <w:p w:rsidR="00564DBE" w:rsidRPr="00FE6390" w:rsidRDefault="00564DBE" w:rsidP="00CD2A3D">
      <w:pPr>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Shaukat</w:t>
      </w:r>
      <w:proofErr w:type="spellEnd"/>
      <w:r w:rsidRPr="00FE6390">
        <w:rPr>
          <w:rFonts w:ascii="Times New Roman" w:hAnsi="Times New Roman"/>
          <w:sz w:val="24"/>
          <w:szCs w:val="24"/>
        </w:rPr>
        <w:t xml:space="preserve">, H. M.; Ashraf, M. N.; &amp; </w:t>
      </w:r>
      <w:proofErr w:type="spellStart"/>
      <w:r w:rsidRPr="00FE6390">
        <w:rPr>
          <w:rFonts w:ascii="Times New Roman" w:hAnsi="Times New Roman"/>
          <w:sz w:val="24"/>
          <w:szCs w:val="24"/>
        </w:rPr>
        <w:t>Ghafoor</w:t>
      </w:r>
      <w:proofErr w:type="spellEnd"/>
      <w:r w:rsidRPr="00FE6390">
        <w:rPr>
          <w:rFonts w:ascii="Times New Roman" w:hAnsi="Times New Roman"/>
          <w:sz w:val="24"/>
          <w:szCs w:val="24"/>
        </w:rPr>
        <w:t xml:space="preserve">, S. (2015). Impact of Human Resource Management Practices on Employees Performance, </w:t>
      </w:r>
      <w:r w:rsidRPr="00FE6390">
        <w:rPr>
          <w:rFonts w:ascii="Times New Roman" w:hAnsi="Times New Roman"/>
          <w:i/>
          <w:sz w:val="24"/>
          <w:szCs w:val="24"/>
        </w:rPr>
        <w:t>Middle-East Journal of Scientific Research</w:t>
      </w:r>
      <w:r w:rsidRPr="00FE6390">
        <w:rPr>
          <w:rFonts w:ascii="Times New Roman" w:hAnsi="Times New Roman"/>
          <w:sz w:val="24"/>
          <w:szCs w:val="24"/>
        </w:rPr>
        <w:t xml:space="preserve">, 23(2), 329-338. </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t xml:space="preserve">Shuck, B. &amp; </w:t>
      </w:r>
      <w:proofErr w:type="spellStart"/>
      <w:r w:rsidRPr="00FE6390">
        <w:rPr>
          <w:rFonts w:ascii="Times New Roman" w:eastAsia="Times New Roman" w:hAnsi="Times New Roman"/>
          <w:sz w:val="24"/>
          <w:szCs w:val="24"/>
        </w:rPr>
        <w:t>Reio</w:t>
      </w:r>
      <w:proofErr w:type="spellEnd"/>
      <w:r w:rsidRPr="00FE6390">
        <w:rPr>
          <w:rFonts w:ascii="Times New Roman" w:eastAsia="Times New Roman" w:hAnsi="Times New Roman"/>
          <w:sz w:val="24"/>
          <w:szCs w:val="24"/>
        </w:rPr>
        <w:t>, T. (2011). The employee engagement landscape and HRD: How do we link theory and scholarship to current practice</w:t>
      </w:r>
      <w:proofErr w:type="gramStart"/>
      <w:r w:rsidRPr="00FE6390">
        <w:rPr>
          <w:rFonts w:ascii="Times New Roman" w:eastAsia="Times New Roman" w:hAnsi="Times New Roman"/>
          <w:sz w:val="24"/>
          <w:szCs w:val="24"/>
        </w:rPr>
        <w:t>?,</w:t>
      </w:r>
      <w:proofErr w:type="gramEnd"/>
      <w:r w:rsidRPr="00FE6390">
        <w:rPr>
          <w:rFonts w:ascii="Times New Roman" w:eastAsia="Times New Roman" w:hAnsi="Times New Roman"/>
          <w:sz w:val="24"/>
          <w:szCs w:val="24"/>
        </w:rPr>
        <w:t xml:space="preserve"> </w:t>
      </w:r>
      <w:r w:rsidRPr="00FE6390">
        <w:rPr>
          <w:rFonts w:ascii="Times New Roman" w:eastAsia="Times New Roman" w:hAnsi="Times New Roman"/>
          <w:i/>
          <w:sz w:val="24"/>
          <w:szCs w:val="24"/>
        </w:rPr>
        <w:t>Advances in Developing Human Resources</w:t>
      </w:r>
      <w:r w:rsidRPr="00FE6390">
        <w:rPr>
          <w:rFonts w:ascii="Times New Roman" w:eastAsia="Times New Roman" w:hAnsi="Times New Roman"/>
          <w:sz w:val="24"/>
          <w:szCs w:val="24"/>
        </w:rPr>
        <w:t>, 13(4), 419-428.</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Shuck, B. M., Rocco, T. S., &amp; </w:t>
      </w:r>
      <w:proofErr w:type="spellStart"/>
      <w:r w:rsidRPr="00FE6390">
        <w:rPr>
          <w:rFonts w:ascii="Times New Roman" w:hAnsi="Times New Roman"/>
          <w:sz w:val="24"/>
          <w:szCs w:val="24"/>
        </w:rPr>
        <w:t>Albornoz</w:t>
      </w:r>
      <w:proofErr w:type="spellEnd"/>
      <w:r w:rsidRPr="00FE6390">
        <w:rPr>
          <w:rFonts w:ascii="Times New Roman" w:hAnsi="Times New Roman"/>
          <w:sz w:val="24"/>
          <w:szCs w:val="24"/>
        </w:rPr>
        <w:t xml:space="preserve">, C. A. (2011). Exploring Employee engagement from the employee perspective: Implication for HRD, </w:t>
      </w:r>
      <w:r w:rsidRPr="00FE6390">
        <w:rPr>
          <w:rFonts w:ascii="Times New Roman" w:hAnsi="Times New Roman"/>
          <w:i/>
          <w:sz w:val="24"/>
          <w:szCs w:val="24"/>
        </w:rPr>
        <w:t>Journal of European Industrial training,</w:t>
      </w:r>
      <w:r w:rsidRPr="00FE6390">
        <w:rPr>
          <w:rFonts w:ascii="Times New Roman" w:hAnsi="Times New Roman"/>
          <w:sz w:val="24"/>
          <w:szCs w:val="24"/>
        </w:rPr>
        <w:t xml:space="preserve"> 35(4), 300-325.</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Shuck, B., &amp; Rocco, T. S. (2014). Human resource development and employee engagement. In: Truss, C., </w:t>
      </w:r>
      <w:proofErr w:type="spellStart"/>
      <w:r w:rsidRPr="00FE6390">
        <w:rPr>
          <w:rFonts w:ascii="Times New Roman" w:hAnsi="Times New Roman"/>
          <w:sz w:val="24"/>
          <w:szCs w:val="24"/>
        </w:rPr>
        <w:t>Delbridge</w:t>
      </w:r>
      <w:proofErr w:type="spellEnd"/>
      <w:r w:rsidRPr="00FE6390">
        <w:rPr>
          <w:rFonts w:ascii="Times New Roman" w:hAnsi="Times New Roman"/>
          <w:sz w:val="24"/>
          <w:szCs w:val="24"/>
        </w:rPr>
        <w:t xml:space="preserve">, R., </w:t>
      </w:r>
      <w:proofErr w:type="spellStart"/>
      <w:r w:rsidRPr="00FE6390">
        <w:rPr>
          <w:rFonts w:ascii="Times New Roman" w:hAnsi="Times New Roman"/>
          <w:sz w:val="24"/>
          <w:szCs w:val="24"/>
        </w:rPr>
        <w:t>Alfes</w:t>
      </w:r>
      <w:proofErr w:type="spellEnd"/>
      <w:r w:rsidRPr="00FE6390">
        <w:rPr>
          <w:rFonts w:ascii="Times New Roman" w:hAnsi="Times New Roman"/>
          <w:sz w:val="24"/>
          <w:szCs w:val="24"/>
        </w:rPr>
        <w:t>, K., Shantz, A. and Soane, E. (</w:t>
      </w:r>
      <w:proofErr w:type="spellStart"/>
      <w:r w:rsidRPr="00FE6390">
        <w:rPr>
          <w:rFonts w:ascii="Times New Roman" w:hAnsi="Times New Roman"/>
          <w:sz w:val="24"/>
          <w:szCs w:val="24"/>
        </w:rPr>
        <w:t>Eds</w:t>
      </w:r>
      <w:proofErr w:type="spellEnd"/>
      <w:r w:rsidRPr="00FE6390">
        <w:rPr>
          <w:rFonts w:ascii="Times New Roman" w:hAnsi="Times New Roman"/>
          <w:sz w:val="24"/>
          <w:szCs w:val="24"/>
        </w:rPr>
        <w:t xml:space="preserve">), </w:t>
      </w:r>
      <w:r w:rsidRPr="00FE6390">
        <w:rPr>
          <w:rFonts w:ascii="Times New Roman" w:hAnsi="Times New Roman"/>
          <w:i/>
          <w:sz w:val="24"/>
          <w:szCs w:val="24"/>
        </w:rPr>
        <w:t>Employee Engagement in Theory and Practice</w:t>
      </w:r>
      <w:r w:rsidRPr="00FE6390">
        <w:rPr>
          <w:rFonts w:ascii="Times New Roman" w:hAnsi="Times New Roman"/>
          <w:sz w:val="24"/>
          <w:szCs w:val="24"/>
        </w:rPr>
        <w:t>,</w:t>
      </w:r>
      <w:r>
        <w:rPr>
          <w:rFonts w:ascii="Times New Roman" w:hAnsi="Times New Roman"/>
          <w:sz w:val="24"/>
          <w:szCs w:val="24"/>
        </w:rPr>
        <w:t xml:space="preserve"> </w:t>
      </w:r>
      <w:r w:rsidRPr="00FE6390">
        <w:rPr>
          <w:rFonts w:ascii="Times New Roman" w:hAnsi="Times New Roman"/>
          <w:sz w:val="24"/>
          <w:szCs w:val="24"/>
        </w:rPr>
        <w:t>Routledge, New York, NY.</w:t>
      </w:r>
    </w:p>
    <w:p w:rsidR="00564DBE"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Shuck, B., &amp; </w:t>
      </w:r>
      <w:proofErr w:type="spellStart"/>
      <w:r w:rsidRPr="00FE6390">
        <w:rPr>
          <w:rFonts w:ascii="Times New Roman" w:hAnsi="Times New Roman"/>
          <w:sz w:val="24"/>
          <w:szCs w:val="24"/>
        </w:rPr>
        <w:t>Wollard</w:t>
      </w:r>
      <w:proofErr w:type="spellEnd"/>
      <w:r w:rsidRPr="00FE6390">
        <w:rPr>
          <w:rFonts w:ascii="Times New Roman" w:hAnsi="Times New Roman"/>
          <w:sz w:val="24"/>
          <w:szCs w:val="24"/>
        </w:rPr>
        <w:t xml:space="preserve">, K. K. (2010). Employee engagement and HRD: a seminal review of the foundations, </w:t>
      </w:r>
      <w:r w:rsidRPr="00FE6390">
        <w:rPr>
          <w:rFonts w:ascii="Times New Roman" w:hAnsi="Times New Roman"/>
          <w:i/>
          <w:sz w:val="24"/>
          <w:szCs w:val="24"/>
        </w:rPr>
        <w:t>Human Resource Development Review</w:t>
      </w:r>
      <w:r w:rsidRPr="00FE6390">
        <w:rPr>
          <w:rFonts w:ascii="Times New Roman" w:hAnsi="Times New Roman"/>
          <w:sz w:val="24"/>
          <w:szCs w:val="24"/>
        </w:rPr>
        <w:t>, 9(1), 89-110.</w:t>
      </w:r>
    </w:p>
    <w:p w:rsidR="00B84E5B" w:rsidRPr="00FE6390" w:rsidRDefault="00B84E5B" w:rsidP="00CD2A3D">
      <w:pPr>
        <w:autoSpaceDE w:val="0"/>
        <w:autoSpaceDN w:val="0"/>
        <w:adjustRightInd w:val="0"/>
        <w:spacing w:after="60"/>
        <w:ind w:left="720" w:hanging="720"/>
        <w:jc w:val="both"/>
        <w:rPr>
          <w:rFonts w:ascii="Times New Roman" w:hAnsi="Times New Roman"/>
          <w:sz w:val="24"/>
          <w:szCs w:val="24"/>
        </w:rPr>
      </w:pPr>
      <w:r>
        <w:rPr>
          <w:rFonts w:ascii="Times New Roman" w:hAnsi="Times New Roman"/>
          <w:sz w:val="24"/>
          <w:szCs w:val="24"/>
        </w:rPr>
        <w:t xml:space="preserve">Simon, L. A., Bakker, A. B., </w:t>
      </w:r>
      <w:proofErr w:type="spellStart"/>
      <w:r>
        <w:rPr>
          <w:rFonts w:ascii="Times New Roman" w:hAnsi="Times New Roman"/>
          <w:sz w:val="24"/>
          <w:szCs w:val="24"/>
        </w:rPr>
        <w:t>Gruman</w:t>
      </w:r>
      <w:proofErr w:type="spellEnd"/>
      <w:r>
        <w:rPr>
          <w:rFonts w:ascii="Times New Roman" w:hAnsi="Times New Roman"/>
          <w:sz w:val="24"/>
          <w:szCs w:val="24"/>
        </w:rPr>
        <w:t xml:space="preserve">, J. A., Macey, W. H., &amp; Saks, A. M. (2015). Employee engagement, human resource management practices and competitive advantage: An </w:t>
      </w:r>
      <w:proofErr w:type="spellStart"/>
      <w:r>
        <w:rPr>
          <w:rFonts w:ascii="Times New Roman" w:hAnsi="Times New Roman"/>
          <w:sz w:val="24"/>
          <w:szCs w:val="24"/>
        </w:rPr>
        <w:t>ingestigated</w:t>
      </w:r>
      <w:proofErr w:type="spellEnd"/>
      <w:r>
        <w:rPr>
          <w:rFonts w:ascii="Times New Roman" w:hAnsi="Times New Roman"/>
          <w:sz w:val="24"/>
          <w:szCs w:val="24"/>
        </w:rPr>
        <w:t xml:space="preserve"> approach, </w:t>
      </w:r>
      <w:r w:rsidRPr="00B84E5B">
        <w:rPr>
          <w:rFonts w:ascii="Times New Roman" w:hAnsi="Times New Roman"/>
          <w:i/>
          <w:sz w:val="24"/>
          <w:szCs w:val="24"/>
        </w:rPr>
        <w:t>Journal of Organizational Effectiveness: People and Performance</w:t>
      </w:r>
      <w:r>
        <w:rPr>
          <w:rFonts w:ascii="Times New Roman" w:hAnsi="Times New Roman"/>
          <w:sz w:val="24"/>
          <w:szCs w:val="24"/>
        </w:rPr>
        <w:t>, 2(1), 7-35.</w:t>
      </w:r>
    </w:p>
    <w:p w:rsidR="00564DBE" w:rsidRPr="00FE6390" w:rsidRDefault="00564DBE" w:rsidP="00CD2A3D">
      <w:pPr>
        <w:spacing w:after="60"/>
        <w:ind w:left="720" w:hanging="720"/>
        <w:jc w:val="both"/>
        <w:rPr>
          <w:rFonts w:ascii="Times New Roman" w:eastAsia="Times New Roman" w:hAnsi="Times New Roman"/>
          <w:sz w:val="24"/>
          <w:szCs w:val="24"/>
        </w:rPr>
      </w:pPr>
      <w:r w:rsidRPr="00FE6390">
        <w:rPr>
          <w:rFonts w:ascii="Times New Roman" w:eastAsia="Times New Roman" w:hAnsi="Times New Roman"/>
          <w:sz w:val="24"/>
          <w:szCs w:val="24"/>
        </w:rPr>
        <w:lastRenderedPageBreak/>
        <w:t>Smithson, J., &amp; Lewis, S. (2000). Is job insecurity changing the psychological contract</w:t>
      </w:r>
      <w:proofErr w:type="gramStart"/>
      <w:r w:rsidRPr="00FE6390">
        <w:rPr>
          <w:rFonts w:ascii="Times New Roman" w:eastAsia="Times New Roman" w:hAnsi="Times New Roman"/>
          <w:sz w:val="24"/>
          <w:szCs w:val="24"/>
        </w:rPr>
        <w:t>?,</w:t>
      </w:r>
      <w:proofErr w:type="gramEnd"/>
      <w:r w:rsidRPr="00FE6390">
        <w:rPr>
          <w:rFonts w:ascii="Times New Roman" w:eastAsia="Times New Roman" w:hAnsi="Times New Roman"/>
          <w:sz w:val="24"/>
          <w:szCs w:val="24"/>
        </w:rPr>
        <w:t xml:space="preserve"> </w:t>
      </w:r>
      <w:r w:rsidRPr="00FE6390">
        <w:rPr>
          <w:rFonts w:ascii="Times New Roman" w:eastAsia="Times New Roman" w:hAnsi="Times New Roman"/>
          <w:i/>
          <w:sz w:val="24"/>
          <w:szCs w:val="24"/>
        </w:rPr>
        <w:t>Personnel Review</w:t>
      </w:r>
      <w:r w:rsidRPr="00FE6390">
        <w:rPr>
          <w:rFonts w:ascii="Times New Roman" w:eastAsia="Times New Roman" w:hAnsi="Times New Roman"/>
          <w:sz w:val="24"/>
          <w:szCs w:val="24"/>
        </w:rPr>
        <w:t>, 29,580-702.</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proofErr w:type="spellStart"/>
      <w:r w:rsidRPr="00FE6390">
        <w:rPr>
          <w:rFonts w:ascii="Times New Roman" w:hAnsi="Times New Roman"/>
          <w:sz w:val="24"/>
          <w:szCs w:val="24"/>
        </w:rPr>
        <w:t>Vinzi</w:t>
      </w:r>
      <w:proofErr w:type="spellEnd"/>
      <w:r w:rsidRPr="00FE6390">
        <w:rPr>
          <w:rFonts w:ascii="Times New Roman" w:hAnsi="Times New Roman"/>
          <w:sz w:val="24"/>
          <w:szCs w:val="24"/>
        </w:rPr>
        <w:t xml:space="preserve">, V. E., </w:t>
      </w:r>
      <w:proofErr w:type="spellStart"/>
      <w:r w:rsidRPr="00FE6390">
        <w:rPr>
          <w:rFonts w:ascii="Times New Roman" w:hAnsi="Times New Roman"/>
          <w:sz w:val="24"/>
          <w:szCs w:val="24"/>
        </w:rPr>
        <w:t>Lauro</w:t>
      </w:r>
      <w:proofErr w:type="spellEnd"/>
      <w:r w:rsidRPr="00FE6390">
        <w:rPr>
          <w:rFonts w:ascii="Times New Roman" w:hAnsi="Times New Roman"/>
          <w:sz w:val="24"/>
          <w:szCs w:val="24"/>
        </w:rPr>
        <w:t xml:space="preserve">, C., &amp; </w:t>
      </w:r>
      <w:proofErr w:type="spellStart"/>
      <w:r w:rsidRPr="00FE6390">
        <w:rPr>
          <w:rFonts w:ascii="Times New Roman" w:hAnsi="Times New Roman"/>
          <w:sz w:val="24"/>
          <w:szCs w:val="24"/>
        </w:rPr>
        <w:t>Tenenhaus</w:t>
      </w:r>
      <w:proofErr w:type="spellEnd"/>
      <w:r w:rsidRPr="00FE6390">
        <w:rPr>
          <w:rFonts w:ascii="Times New Roman" w:hAnsi="Times New Roman"/>
          <w:sz w:val="24"/>
          <w:szCs w:val="24"/>
        </w:rPr>
        <w:t xml:space="preserve">, M. (2003). PLS Path Modeling. (Working Paper). DMS – University of Naples, HEC – School of Management, </w:t>
      </w:r>
      <w:proofErr w:type="spellStart"/>
      <w:r w:rsidRPr="00FE6390">
        <w:rPr>
          <w:rFonts w:ascii="Times New Roman" w:hAnsi="Times New Roman"/>
          <w:sz w:val="24"/>
          <w:szCs w:val="24"/>
        </w:rPr>
        <w:t>Jouy-en-Josas</w:t>
      </w:r>
      <w:proofErr w:type="spellEnd"/>
      <w:r w:rsidRPr="00FE6390">
        <w:rPr>
          <w:rFonts w:ascii="Times New Roman" w:hAnsi="Times New Roman"/>
          <w:sz w:val="24"/>
          <w:szCs w:val="24"/>
        </w:rPr>
        <w:t>.</w:t>
      </w:r>
    </w:p>
    <w:p w:rsidR="00564DBE" w:rsidRPr="00FE6390"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Watson, S. (2008). Where are we now? A review of management development issues in the hospitality and tourism sector: implications for talent management, </w:t>
      </w:r>
      <w:r w:rsidRPr="00FE6390">
        <w:rPr>
          <w:rFonts w:ascii="Times New Roman" w:hAnsi="Times New Roman"/>
          <w:i/>
          <w:sz w:val="24"/>
          <w:szCs w:val="24"/>
        </w:rPr>
        <w:t>International Journal of Contemporary Hospitality Management</w:t>
      </w:r>
      <w:r w:rsidRPr="00FE6390">
        <w:rPr>
          <w:rFonts w:ascii="Times New Roman" w:hAnsi="Times New Roman"/>
          <w:sz w:val="24"/>
          <w:szCs w:val="24"/>
        </w:rPr>
        <w:t>, 20(7), 758-780.</w:t>
      </w:r>
    </w:p>
    <w:p w:rsidR="00564DBE" w:rsidRDefault="00564DBE" w:rsidP="00CD2A3D">
      <w:pPr>
        <w:autoSpaceDE w:val="0"/>
        <w:autoSpaceDN w:val="0"/>
        <w:adjustRightInd w:val="0"/>
        <w:spacing w:after="60"/>
        <w:ind w:left="720" w:hanging="720"/>
        <w:jc w:val="both"/>
        <w:rPr>
          <w:rFonts w:ascii="Times New Roman" w:hAnsi="Times New Roman"/>
          <w:sz w:val="24"/>
          <w:szCs w:val="24"/>
        </w:rPr>
      </w:pPr>
      <w:r w:rsidRPr="00FE6390">
        <w:rPr>
          <w:rFonts w:ascii="Times New Roman" w:hAnsi="Times New Roman"/>
          <w:sz w:val="24"/>
          <w:szCs w:val="24"/>
        </w:rPr>
        <w:t xml:space="preserve">Yu, B. B., &amp; </w:t>
      </w:r>
      <w:proofErr w:type="spellStart"/>
      <w:r w:rsidRPr="00FE6390">
        <w:rPr>
          <w:rFonts w:ascii="Times New Roman" w:hAnsi="Times New Roman"/>
          <w:sz w:val="24"/>
          <w:szCs w:val="24"/>
        </w:rPr>
        <w:t>Egri</w:t>
      </w:r>
      <w:proofErr w:type="spellEnd"/>
      <w:r w:rsidRPr="00FE6390">
        <w:rPr>
          <w:rFonts w:ascii="Times New Roman" w:hAnsi="Times New Roman"/>
          <w:sz w:val="24"/>
          <w:szCs w:val="24"/>
        </w:rPr>
        <w:t xml:space="preserve">, C. P. (2005). Human resource management practices and effective organizational commitment: A comparison of Chinese employees in a state-owned enterprise and a joint venture, </w:t>
      </w:r>
      <w:r w:rsidRPr="00FE6390">
        <w:rPr>
          <w:rFonts w:ascii="Times New Roman" w:hAnsi="Times New Roman"/>
          <w:i/>
          <w:sz w:val="24"/>
          <w:szCs w:val="24"/>
        </w:rPr>
        <w:t>Asian Pacific Journal of Human Resources</w:t>
      </w:r>
      <w:r w:rsidRPr="00FE6390">
        <w:rPr>
          <w:rFonts w:ascii="Times New Roman" w:hAnsi="Times New Roman"/>
          <w:sz w:val="24"/>
          <w:szCs w:val="24"/>
        </w:rPr>
        <w:t>, 43(3), 332-360.</w:t>
      </w:r>
    </w:p>
    <w:p w:rsidR="007070E8" w:rsidRPr="001E5EA0" w:rsidRDefault="007070E8" w:rsidP="007070E8">
      <w:pPr>
        <w:spacing w:after="60"/>
        <w:ind w:left="720" w:hanging="720"/>
        <w:jc w:val="both"/>
        <w:rPr>
          <w:rFonts w:ascii="Times New Roman" w:eastAsia="Times New Roman" w:hAnsi="Times New Roman" w:cs="Times New Roman"/>
          <w:sz w:val="24"/>
          <w:szCs w:val="24"/>
        </w:rPr>
      </w:pPr>
      <w:proofErr w:type="spellStart"/>
      <w:r>
        <w:rPr>
          <w:rFonts w:ascii="Times New Roman" w:eastAsia="Times New Roman" w:hAnsi="Times New Roman"/>
          <w:sz w:val="24"/>
          <w:szCs w:val="24"/>
        </w:rPr>
        <w:t>Hubais</w:t>
      </w:r>
      <w:proofErr w:type="spellEnd"/>
      <w:r>
        <w:rPr>
          <w:rFonts w:ascii="Times New Roman" w:eastAsia="Times New Roman" w:hAnsi="Times New Roman"/>
          <w:sz w:val="24"/>
          <w:szCs w:val="24"/>
        </w:rPr>
        <w:t xml:space="preserve">, A. M., Islam. M. K. &amp; </w:t>
      </w:r>
      <w:proofErr w:type="spellStart"/>
      <w:r>
        <w:rPr>
          <w:rFonts w:ascii="Times New Roman" w:eastAsia="Times New Roman" w:hAnsi="Times New Roman"/>
          <w:sz w:val="24"/>
          <w:szCs w:val="24"/>
        </w:rPr>
        <w:t>Atiya</w:t>
      </w:r>
      <w:proofErr w:type="spellEnd"/>
      <w:r>
        <w:rPr>
          <w:rFonts w:ascii="Times New Roman" w:eastAsia="Times New Roman" w:hAnsi="Times New Roman"/>
          <w:sz w:val="24"/>
          <w:szCs w:val="24"/>
        </w:rPr>
        <w:t xml:space="preserve">, T. (2023). </w:t>
      </w:r>
      <w:r>
        <w:rPr>
          <w:rFonts w:ascii="Times New Roman" w:hAnsi="Times New Roman" w:cs="Times New Roman"/>
        </w:rPr>
        <w:t>The impact of HRM</w:t>
      </w:r>
      <w:r w:rsidRPr="001E5EA0">
        <w:rPr>
          <w:rFonts w:ascii="Times New Roman" w:hAnsi="Times New Roman" w:cs="Times New Roman"/>
        </w:rPr>
        <w:t xml:space="preserve"> practices on employee performance at the ministry o</w:t>
      </w:r>
      <w:r>
        <w:rPr>
          <w:rFonts w:ascii="Times New Roman" w:hAnsi="Times New Roman" w:cs="Times New Roman"/>
        </w:rPr>
        <w:t>f agriculture and fisheries in O</w:t>
      </w:r>
      <w:r w:rsidRPr="001E5EA0">
        <w:rPr>
          <w:rFonts w:ascii="Times New Roman" w:hAnsi="Times New Roman" w:cs="Times New Roman"/>
        </w:rPr>
        <w:t xml:space="preserve">man the moderating role of organizational justice, </w:t>
      </w:r>
      <w:r w:rsidRPr="001E5EA0">
        <w:rPr>
          <w:rFonts w:ascii="Times New Roman" w:hAnsi="Times New Roman" w:cs="Times New Roman"/>
          <w:i/>
        </w:rPr>
        <w:t>International Journal of Professional Business Review</w:t>
      </w:r>
      <w:r>
        <w:rPr>
          <w:rFonts w:ascii="Times New Roman" w:hAnsi="Times New Roman" w:cs="Times New Roman"/>
        </w:rPr>
        <w:t xml:space="preserve">, 8(7), 1-13. </w:t>
      </w:r>
    </w:p>
    <w:p w:rsidR="007070E8" w:rsidRDefault="007070E8" w:rsidP="007070E8">
      <w:pPr>
        <w:autoSpaceDE w:val="0"/>
        <w:autoSpaceDN w:val="0"/>
        <w:adjustRightInd w:val="0"/>
        <w:spacing w:before="60" w:after="60"/>
        <w:ind w:left="720" w:hanging="720"/>
        <w:jc w:val="both"/>
        <w:rPr>
          <w:rFonts w:ascii="Times New Roman" w:hAnsi="Times New Roman"/>
          <w:sz w:val="24"/>
          <w:szCs w:val="24"/>
        </w:rPr>
      </w:pPr>
      <w:proofErr w:type="spellStart"/>
      <w:r>
        <w:rPr>
          <w:rFonts w:ascii="Times New Roman" w:hAnsi="Times New Roman"/>
          <w:sz w:val="24"/>
          <w:szCs w:val="24"/>
        </w:rPr>
        <w:t>Terng</w:t>
      </w:r>
      <w:proofErr w:type="spellEnd"/>
      <w:r>
        <w:rPr>
          <w:rFonts w:ascii="Times New Roman" w:hAnsi="Times New Roman"/>
          <w:sz w:val="24"/>
          <w:szCs w:val="24"/>
        </w:rPr>
        <w:t xml:space="preserve">, L. C. &amp; Ahmad, N. (2021). The relationship between human resource management practices and employee performance, </w:t>
      </w:r>
      <w:r w:rsidRPr="00A410F2">
        <w:rPr>
          <w:rFonts w:ascii="Times New Roman" w:hAnsi="Times New Roman"/>
          <w:i/>
          <w:sz w:val="24"/>
          <w:szCs w:val="24"/>
        </w:rPr>
        <w:t>Research in Management of Technology and Business</w:t>
      </w:r>
      <w:r>
        <w:rPr>
          <w:rFonts w:ascii="Times New Roman" w:hAnsi="Times New Roman"/>
          <w:sz w:val="24"/>
          <w:szCs w:val="24"/>
        </w:rPr>
        <w:t xml:space="preserve">, 2(1), 123-136. </w:t>
      </w:r>
    </w:p>
    <w:p w:rsidR="007070E8" w:rsidRDefault="007070E8" w:rsidP="007070E8">
      <w:pPr>
        <w:autoSpaceDE w:val="0"/>
        <w:autoSpaceDN w:val="0"/>
        <w:adjustRightInd w:val="0"/>
        <w:spacing w:before="60" w:after="60"/>
        <w:ind w:left="720" w:hanging="720"/>
        <w:jc w:val="both"/>
        <w:rPr>
          <w:rFonts w:ascii="Times New Roman" w:hAnsi="Times New Roman" w:cs="Times New Roman"/>
          <w:sz w:val="24"/>
          <w:szCs w:val="24"/>
        </w:rPr>
      </w:pPr>
      <w:proofErr w:type="spellStart"/>
      <w:r w:rsidRPr="00A410F2">
        <w:rPr>
          <w:rFonts w:ascii="Times New Roman" w:hAnsi="Times New Roman" w:cs="Times New Roman"/>
          <w:sz w:val="24"/>
          <w:szCs w:val="24"/>
        </w:rPr>
        <w:t>Ajaham</w:t>
      </w:r>
      <w:proofErr w:type="spellEnd"/>
      <w:r w:rsidRPr="00A410F2">
        <w:rPr>
          <w:rFonts w:ascii="Times New Roman" w:hAnsi="Times New Roman" w:cs="Times New Roman"/>
          <w:sz w:val="24"/>
          <w:szCs w:val="24"/>
        </w:rPr>
        <w:t>, B. M. S. &amp; Hamid, A. B. A. (2023</w:t>
      </w:r>
      <w:r w:rsidRPr="00921D79">
        <w:rPr>
          <w:rFonts w:ascii="Times New Roman" w:hAnsi="Times New Roman" w:cs="Times New Roman"/>
          <w:sz w:val="24"/>
          <w:szCs w:val="24"/>
        </w:rPr>
        <w:t xml:space="preserve">). The relationship between human resource management practices and employee performance moderated by organizational politics in Oman: A conceptual paper, </w:t>
      </w:r>
      <w:r w:rsidRPr="00921D79">
        <w:rPr>
          <w:rFonts w:ascii="Times New Roman" w:hAnsi="Times New Roman" w:cs="Times New Roman"/>
          <w:i/>
          <w:sz w:val="24"/>
          <w:szCs w:val="24"/>
        </w:rPr>
        <w:t>International Journal of Scientific and Management Research</w:t>
      </w:r>
      <w:r w:rsidRPr="00921D79">
        <w:rPr>
          <w:rFonts w:ascii="Times New Roman" w:hAnsi="Times New Roman" w:cs="Times New Roman"/>
          <w:sz w:val="24"/>
          <w:szCs w:val="24"/>
        </w:rPr>
        <w:t xml:space="preserve">, 6(5), 155-170. </w:t>
      </w:r>
    </w:p>
    <w:p w:rsidR="007070E8" w:rsidRPr="00967D88" w:rsidRDefault="007070E8" w:rsidP="007070E8">
      <w:pPr>
        <w:autoSpaceDE w:val="0"/>
        <w:autoSpaceDN w:val="0"/>
        <w:adjustRightInd w:val="0"/>
        <w:spacing w:before="60" w:after="60"/>
        <w:ind w:left="720" w:hanging="720"/>
        <w:jc w:val="both"/>
        <w:rPr>
          <w:rFonts w:ascii="Times New Roman" w:hAnsi="Times New Roman" w:cs="Times New Roman"/>
          <w:sz w:val="24"/>
          <w:szCs w:val="24"/>
        </w:rPr>
      </w:pPr>
      <w:proofErr w:type="spellStart"/>
      <w:r w:rsidRPr="00967D88">
        <w:rPr>
          <w:rFonts w:ascii="Times New Roman" w:hAnsi="Times New Roman" w:cs="Times New Roman"/>
          <w:sz w:val="24"/>
          <w:szCs w:val="24"/>
          <w:shd w:val="clear" w:color="auto" w:fill="FFFFFF"/>
        </w:rPr>
        <w:t>Artiningsih</w:t>
      </w:r>
      <w:proofErr w:type="spellEnd"/>
      <w:r w:rsidRPr="00967D88">
        <w:rPr>
          <w:rFonts w:ascii="Times New Roman" w:hAnsi="Times New Roman" w:cs="Times New Roman"/>
          <w:sz w:val="24"/>
          <w:szCs w:val="24"/>
          <w:shd w:val="clear" w:color="auto" w:fill="FFFFFF"/>
        </w:rPr>
        <w:t xml:space="preserve">, D. W., </w:t>
      </w:r>
      <w:proofErr w:type="spellStart"/>
      <w:r w:rsidRPr="00967D88">
        <w:rPr>
          <w:rFonts w:ascii="Times New Roman" w:hAnsi="Times New Roman" w:cs="Times New Roman"/>
          <w:sz w:val="24"/>
          <w:szCs w:val="24"/>
          <w:shd w:val="clear" w:color="auto" w:fill="FFFFFF"/>
        </w:rPr>
        <w:t>Khuzaini</w:t>
      </w:r>
      <w:proofErr w:type="spellEnd"/>
      <w:r w:rsidRPr="00967D8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&amp; </w:t>
      </w:r>
      <w:proofErr w:type="spellStart"/>
      <w:r>
        <w:rPr>
          <w:rFonts w:ascii="Times New Roman" w:hAnsi="Times New Roman" w:cs="Times New Roman"/>
          <w:sz w:val="24"/>
          <w:szCs w:val="24"/>
          <w:shd w:val="clear" w:color="auto" w:fill="FFFFFF"/>
        </w:rPr>
        <w:t>Sulastini</w:t>
      </w:r>
      <w:proofErr w:type="spellEnd"/>
      <w:r>
        <w:rPr>
          <w:rFonts w:ascii="Times New Roman" w:hAnsi="Times New Roman" w:cs="Times New Roman"/>
          <w:sz w:val="24"/>
          <w:szCs w:val="24"/>
          <w:shd w:val="clear" w:color="auto" w:fill="FFFFFF"/>
        </w:rPr>
        <w:t>. (2022</w:t>
      </w:r>
      <w:r w:rsidRPr="00967D88">
        <w:rPr>
          <w:rFonts w:ascii="Times New Roman" w:hAnsi="Times New Roman" w:cs="Times New Roman"/>
          <w:sz w:val="24"/>
          <w:szCs w:val="24"/>
          <w:shd w:val="clear" w:color="auto" w:fill="FFFFFF"/>
        </w:rPr>
        <w:t>). Individual and organization level factors as predicts of job satisfaction leading to job performance: moderating role of promotional opportunities. </w:t>
      </w:r>
      <w:r w:rsidRPr="00967D88">
        <w:rPr>
          <w:rFonts w:ascii="Times New Roman" w:hAnsi="Times New Roman" w:cs="Times New Roman"/>
          <w:i/>
          <w:iCs/>
          <w:sz w:val="24"/>
          <w:szCs w:val="24"/>
          <w:shd w:val="clear" w:color="auto" w:fill="FFFFFF"/>
        </w:rPr>
        <w:t>The Journal of Modern Project Management</w:t>
      </w:r>
      <w:r w:rsidRPr="00967D88">
        <w:rPr>
          <w:rFonts w:ascii="Times New Roman" w:hAnsi="Times New Roman" w:cs="Times New Roman"/>
          <w:sz w:val="24"/>
          <w:szCs w:val="24"/>
          <w:shd w:val="clear" w:color="auto" w:fill="FFFFFF"/>
        </w:rPr>
        <w:t>, </w:t>
      </w:r>
      <w:r w:rsidRPr="00967D88">
        <w:rPr>
          <w:rFonts w:ascii="Times New Roman" w:hAnsi="Times New Roman" w:cs="Times New Roman"/>
          <w:i/>
          <w:iCs/>
          <w:sz w:val="24"/>
          <w:szCs w:val="24"/>
          <w:shd w:val="clear" w:color="auto" w:fill="FFFFFF"/>
        </w:rPr>
        <w:t>10</w:t>
      </w:r>
      <w:r w:rsidRPr="00967D88">
        <w:rPr>
          <w:rFonts w:ascii="Times New Roman" w:hAnsi="Times New Roman" w:cs="Times New Roman"/>
          <w:sz w:val="24"/>
          <w:szCs w:val="24"/>
          <w:shd w:val="clear" w:color="auto" w:fill="FFFFFF"/>
        </w:rPr>
        <w:t>(1), 244–257.</w:t>
      </w:r>
    </w:p>
    <w:p w:rsidR="007070E8" w:rsidRPr="002B1914" w:rsidRDefault="007070E8" w:rsidP="007070E8">
      <w:pPr>
        <w:autoSpaceDE w:val="0"/>
        <w:autoSpaceDN w:val="0"/>
        <w:adjustRightInd w:val="0"/>
        <w:spacing w:before="60" w:after="60"/>
        <w:ind w:left="720" w:hanging="720"/>
        <w:jc w:val="both"/>
        <w:rPr>
          <w:rFonts w:ascii="Times New Roman" w:hAnsi="Times New Roman"/>
          <w:sz w:val="24"/>
          <w:szCs w:val="24"/>
        </w:rPr>
      </w:pPr>
    </w:p>
    <w:p w:rsidR="007070E8" w:rsidRDefault="007070E8" w:rsidP="00CD2A3D">
      <w:pPr>
        <w:autoSpaceDE w:val="0"/>
        <w:autoSpaceDN w:val="0"/>
        <w:adjustRightInd w:val="0"/>
        <w:spacing w:after="60"/>
        <w:ind w:left="720" w:hanging="720"/>
        <w:jc w:val="both"/>
        <w:rPr>
          <w:rFonts w:ascii="Times New Roman" w:hAnsi="Times New Roman"/>
          <w:sz w:val="24"/>
          <w:szCs w:val="24"/>
        </w:rPr>
      </w:pPr>
    </w:p>
    <w:p w:rsidR="004F44B9" w:rsidRPr="00ED0353" w:rsidRDefault="004F44B9" w:rsidP="00ED0353">
      <w:pPr>
        <w:rPr>
          <w:rFonts w:ascii="Times New Roman" w:hAnsi="Times New Roman"/>
          <w:sz w:val="24"/>
          <w:szCs w:val="24"/>
        </w:rPr>
      </w:pPr>
    </w:p>
    <w:p w:rsidR="00B70A56" w:rsidRPr="00C459D3" w:rsidRDefault="00B70A56" w:rsidP="00C459D3">
      <w:pPr>
        <w:spacing w:after="0"/>
        <w:jc w:val="both"/>
        <w:rPr>
          <w:rFonts w:ascii="Times New Roman" w:hAnsi="Times New Roman" w:cs="Times New Roman"/>
          <w:sz w:val="24"/>
          <w:szCs w:val="24"/>
        </w:rPr>
      </w:pPr>
    </w:p>
    <w:p w:rsidR="00B70A56" w:rsidRPr="00C459D3" w:rsidRDefault="00B70A56" w:rsidP="00C459D3">
      <w:pPr>
        <w:spacing w:after="0"/>
        <w:jc w:val="both"/>
        <w:rPr>
          <w:rFonts w:ascii="Times New Roman" w:hAnsi="Times New Roman" w:cs="Times New Roman"/>
          <w:sz w:val="24"/>
          <w:szCs w:val="24"/>
        </w:rPr>
      </w:pPr>
    </w:p>
    <w:p w:rsidR="00C42113" w:rsidRPr="00C459D3" w:rsidRDefault="00C42113" w:rsidP="00C459D3">
      <w:pPr>
        <w:spacing w:after="0"/>
        <w:jc w:val="both"/>
        <w:rPr>
          <w:rFonts w:ascii="Times New Roman" w:hAnsi="Times New Roman" w:cs="Times New Roman"/>
          <w:sz w:val="24"/>
          <w:szCs w:val="24"/>
        </w:rPr>
      </w:pPr>
    </w:p>
    <w:sectPr w:rsidR="00C42113" w:rsidRPr="00C459D3" w:rsidSect="003E0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Light">
    <w:panose1 w:val="020B0304030504040204"/>
    <w:charset w:val="88"/>
    <w:family w:val="swiss"/>
    <w:pitch w:val="variable"/>
    <w:sig w:usb0="8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987DBE"/>
    <w:multiLevelType w:val="hybridMultilevel"/>
    <w:tmpl w:val="87B47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C42113"/>
    <w:rsid w:val="0000401B"/>
    <w:rsid w:val="00015551"/>
    <w:rsid w:val="00041938"/>
    <w:rsid w:val="000562FB"/>
    <w:rsid w:val="00061180"/>
    <w:rsid w:val="000A08C7"/>
    <w:rsid w:val="000A522D"/>
    <w:rsid w:val="000D33D1"/>
    <w:rsid w:val="00106990"/>
    <w:rsid w:val="00107C14"/>
    <w:rsid w:val="00110BDE"/>
    <w:rsid w:val="001205F1"/>
    <w:rsid w:val="00144AAB"/>
    <w:rsid w:val="0015741F"/>
    <w:rsid w:val="0016723D"/>
    <w:rsid w:val="00180107"/>
    <w:rsid w:val="00187054"/>
    <w:rsid w:val="001929D6"/>
    <w:rsid w:val="00193C5E"/>
    <w:rsid w:val="001A2A14"/>
    <w:rsid w:val="001B1B3E"/>
    <w:rsid w:val="001B35F8"/>
    <w:rsid w:val="00200E71"/>
    <w:rsid w:val="00211C9C"/>
    <w:rsid w:val="002201DF"/>
    <w:rsid w:val="002230A8"/>
    <w:rsid w:val="00224953"/>
    <w:rsid w:val="00236B2D"/>
    <w:rsid w:val="00260F86"/>
    <w:rsid w:val="00274445"/>
    <w:rsid w:val="00276DAC"/>
    <w:rsid w:val="0029519D"/>
    <w:rsid w:val="002A3CF4"/>
    <w:rsid w:val="002A7DA9"/>
    <w:rsid w:val="002D2808"/>
    <w:rsid w:val="002F3C9A"/>
    <w:rsid w:val="0030009E"/>
    <w:rsid w:val="00320AC8"/>
    <w:rsid w:val="003252DE"/>
    <w:rsid w:val="00395014"/>
    <w:rsid w:val="003A4079"/>
    <w:rsid w:val="003A6C61"/>
    <w:rsid w:val="003C1055"/>
    <w:rsid w:val="003E0CB4"/>
    <w:rsid w:val="003E437C"/>
    <w:rsid w:val="003F3944"/>
    <w:rsid w:val="0042594B"/>
    <w:rsid w:val="00454F38"/>
    <w:rsid w:val="00495CED"/>
    <w:rsid w:val="004A0FBA"/>
    <w:rsid w:val="004C654C"/>
    <w:rsid w:val="004F44B9"/>
    <w:rsid w:val="005418D6"/>
    <w:rsid w:val="00564DBE"/>
    <w:rsid w:val="00570623"/>
    <w:rsid w:val="0059448B"/>
    <w:rsid w:val="00595DA4"/>
    <w:rsid w:val="005C3EAD"/>
    <w:rsid w:val="005F4BB2"/>
    <w:rsid w:val="0062555E"/>
    <w:rsid w:val="00644777"/>
    <w:rsid w:val="00666691"/>
    <w:rsid w:val="00683D0E"/>
    <w:rsid w:val="006934AC"/>
    <w:rsid w:val="00694E10"/>
    <w:rsid w:val="006C6D3E"/>
    <w:rsid w:val="006C79D5"/>
    <w:rsid w:val="007070E8"/>
    <w:rsid w:val="007131EB"/>
    <w:rsid w:val="00757DC9"/>
    <w:rsid w:val="007773E0"/>
    <w:rsid w:val="0078076E"/>
    <w:rsid w:val="00785698"/>
    <w:rsid w:val="00801B0B"/>
    <w:rsid w:val="008311A9"/>
    <w:rsid w:val="00841833"/>
    <w:rsid w:val="00845DF5"/>
    <w:rsid w:val="0085229B"/>
    <w:rsid w:val="008876C6"/>
    <w:rsid w:val="00897E65"/>
    <w:rsid w:val="008B4859"/>
    <w:rsid w:val="008C0A81"/>
    <w:rsid w:val="008F2CEC"/>
    <w:rsid w:val="0090046E"/>
    <w:rsid w:val="009076C3"/>
    <w:rsid w:val="00942AF2"/>
    <w:rsid w:val="00945E4F"/>
    <w:rsid w:val="00952A5E"/>
    <w:rsid w:val="00996824"/>
    <w:rsid w:val="009B33DC"/>
    <w:rsid w:val="009D6D32"/>
    <w:rsid w:val="009F49BC"/>
    <w:rsid w:val="009F7961"/>
    <w:rsid w:val="00A003F7"/>
    <w:rsid w:val="00A153B7"/>
    <w:rsid w:val="00A97C55"/>
    <w:rsid w:val="00AB493C"/>
    <w:rsid w:val="00AB6DEB"/>
    <w:rsid w:val="00AD7CB6"/>
    <w:rsid w:val="00B3185F"/>
    <w:rsid w:val="00B475E1"/>
    <w:rsid w:val="00B52FC3"/>
    <w:rsid w:val="00B70A56"/>
    <w:rsid w:val="00B72E3F"/>
    <w:rsid w:val="00B7637A"/>
    <w:rsid w:val="00B84E5B"/>
    <w:rsid w:val="00BB6E21"/>
    <w:rsid w:val="00BC005C"/>
    <w:rsid w:val="00C409B2"/>
    <w:rsid w:val="00C42113"/>
    <w:rsid w:val="00C43AA1"/>
    <w:rsid w:val="00C459D3"/>
    <w:rsid w:val="00C62C86"/>
    <w:rsid w:val="00C637A8"/>
    <w:rsid w:val="00C672ED"/>
    <w:rsid w:val="00C86AAA"/>
    <w:rsid w:val="00CA4D65"/>
    <w:rsid w:val="00CB2336"/>
    <w:rsid w:val="00CB51E0"/>
    <w:rsid w:val="00CD2A3D"/>
    <w:rsid w:val="00CE38A0"/>
    <w:rsid w:val="00CF4B39"/>
    <w:rsid w:val="00D14492"/>
    <w:rsid w:val="00D606D5"/>
    <w:rsid w:val="00DA4778"/>
    <w:rsid w:val="00DB794F"/>
    <w:rsid w:val="00DC08C7"/>
    <w:rsid w:val="00DD3AB3"/>
    <w:rsid w:val="00DF3E8D"/>
    <w:rsid w:val="00DF7E4B"/>
    <w:rsid w:val="00E222CA"/>
    <w:rsid w:val="00E41075"/>
    <w:rsid w:val="00E753E6"/>
    <w:rsid w:val="00E857E2"/>
    <w:rsid w:val="00EB54EF"/>
    <w:rsid w:val="00ED0353"/>
    <w:rsid w:val="00F2104C"/>
    <w:rsid w:val="00F431E2"/>
    <w:rsid w:val="00F43415"/>
    <w:rsid w:val="00F55431"/>
    <w:rsid w:val="00F55B8F"/>
    <w:rsid w:val="00F634AE"/>
    <w:rsid w:val="00F75D48"/>
    <w:rsid w:val="00FA584B"/>
    <w:rsid w:val="00FA63D7"/>
    <w:rsid w:val="00FA6DDD"/>
    <w:rsid w:val="00FC10B9"/>
    <w:rsid w:val="00FE7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_x0000_s1030"/>
        <o:r id="V:Rule2" type="connector" idref="#_x0000_s1031"/>
        <o:r id="V:Rule3" type="connector" idref="#_x0000_s1029"/>
      </o:rules>
    </o:shapelayout>
  </w:shapeDefaults>
  <w:decimalSymbol w:val="."/>
  <w:listSeparator w:val=","/>
  <w15:docId w15:val="{D4166628-6DF4-43B1-B919-B9EA17BF9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C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0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A56"/>
    <w:rPr>
      <w:rFonts w:ascii="Tahoma" w:hAnsi="Tahoma" w:cs="Tahoma"/>
      <w:sz w:val="16"/>
      <w:szCs w:val="16"/>
    </w:rPr>
  </w:style>
  <w:style w:type="table" w:styleId="TableGrid">
    <w:name w:val="Table Grid"/>
    <w:basedOn w:val="TableNormal"/>
    <w:uiPriority w:val="59"/>
    <w:rsid w:val="00DA47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7773E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D2808"/>
    <w:pPr>
      <w:ind w:left="720"/>
      <w:contextualSpacing/>
    </w:pPr>
  </w:style>
  <w:style w:type="character" w:customStyle="1" w:styleId="pg-87ls16">
    <w:name w:val="pg-87ls16"/>
    <w:basedOn w:val="DefaultParagraphFont"/>
    <w:rsid w:val="00ED0353"/>
  </w:style>
  <w:style w:type="character" w:customStyle="1" w:styleId="st">
    <w:name w:val="st"/>
    <w:basedOn w:val="DefaultParagraphFont"/>
    <w:rsid w:val="00ED0353"/>
  </w:style>
  <w:style w:type="character" w:styleId="Emphasis">
    <w:name w:val="Emphasis"/>
    <w:basedOn w:val="DefaultParagraphFont"/>
    <w:uiPriority w:val="20"/>
    <w:qFormat/>
    <w:rsid w:val="00ED0353"/>
    <w:rPr>
      <w:i/>
      <w:iCs/>
    </w:rPr>
  </w:style>
  <w:style w:type="character" w:styleId="Hyperlink">
    <w:name w:val="Hyperlink"/>
    <w:basedOn w:val="DefaultParagraphFont"/>
    <w:uiPriority w:val="99"/>
    <w:unhideWhenUsed/>
    <w:rsid w:val="00ED0353"/>
    <w:rPr>
      <w:color w:val="0000FF"/>
      <w:u w:val="single"/>
    </w:rPr>
  </w:style>
  <w:style w:type="character" w:customStyle="1" w:styleId="reference-text">
    <w:name w:val="reference-text"/>
    <w:basedOn w:val="DefaultParagraphFont"/>
    <w:rsid w:val="001B1B3E"/>
  </w:style>
  <w:style w:type="character" w:customStyle="1" w:styleId="citation">
    <w:name w:val="citation"/>
    <w:basedOn w:val="DefaultParagraphFont"/>
    <w:rsid w:val="00B52FC3"/>
  </w:style>
  <w:style w:type="character" w:styleId="HTMLCite">
    <w:name w:val="HTML Cite"/>
    <w:basedOn w:val="DefaultParagraphFont"/>
    <w:uiPriority w:val="99"/>
    <w:semiHidden/>
    <w:unhideWhenUsed/>
    <w:rsid w:val="001205F1"/>
    <w:rPr>
      <w:i/>
      <w:iCs/>
    </w:rPr>
  </w:style>
  <w:style w:type="paragraph" w:customStyle="1" w:styleId="Default">
    <w:name w:val="Default"/>
    <w:rsid w:val="00E857E2"/>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85018">
      <w:bodyDiv w:val="1"/>
      <w:marLeft w:val="0"/>
      <w:marRight w:val="0"/>
      <w:marTop w:val="0"/>
      <w:marBottom w:val="0"/>
      <w:divBdr>
        <w:top w:val="none" w:sz="0" w:space="0" w:color="auto"/>
        <w:left w:val="none" w:sz="0" w:space="0" w:color="auto"/>
        <w:bottom w:val="none" w:sz="0" w:space="0" w:color="auto"/>
        <w:right w:val="none" w:sz="0" w:space="0" w:color="auto"/>
      </w:divBdr>
    </w:div>
    <w:div w:id="210120139">
      <w:bodyDiv w:val="1"/>
      <w:marLeft w:val="0"/>
      <w:marRight w:val="0"/>
      <w:marTop w:val="0"/>
      <w:marBottom w:val="0"/>
      <w:divBdr>
        <w:top w:val="none" w:sz="0" w:space="0" w:color="auto"/>
        <w:left w:val="none" w:sz="0" w:space="0" w:color="auto"/>
        <w:bottom w:val="none" w:sz="0" w:space="0" w:color="auto"/>
        <w:right w:val="none" w:sz="0" w:space="0" w:color="auto"/>
      </w:divBdr>
    </w:div>
    <w:div w:id="468936012">
      <w:bodyDiv w:val="1"/>
      <w:marLeft w:val="0"/>
      <w:marRight w:val="0"/>
      <w:marTop w:val="0"/>
      <w:marBottom w:val="0"/>
      <w:divBdr>
        <w:top w:val="none" w:sz="0" w:space="0" w:color="auto"/>
        <w:left w:val="none" w:sz="0" w:space="0" w:color="auto"/>
        <w:bottom w:val="none" w:sz="0" w:space="0" w:color="auto"/>
        <w:right w:val="none" w:sz="0" w:space="0" w:color="auto"/>
      </w:divBdr>
    </w:div>
    <w:div w:id="584996127">
      <w:bodyDiv w:val="1"/>
      <w:marLeft w:val="0"/>
      <w:marRight w:val="0"/>
      <w:marTop w:val="0"/>
      <w:marBottom w:val="0"/>
      <w:divBdr>
        <w:top w:val="none" w:sz="0" w:space="0" w:color="auto"/>
        <w:left w:val="none" w:sz="0" w:space="0" w:color="auto"/>
        <w:bottom w:val="none" w:sz="0" w:space="0" w:color="auto"/>
        <w:right w:val="none" w:sz="0" w:space="0" w:color="auto"/>
      </w:divBdr>
    </w:div>
    <w:div w:id="598027658">
      <w:bodyDiv w:val="1"/>
      <w:marLeft w:val="0"/>
      <w:marRight w:val="0"/>
      <w:marTop w:val="0"/>
      <w:marBottom w:val="0"/>
      <w:divBdr>
        <w:top w:val="none" w:sz="0" w:space="0" w:color="auto"/>
        <w:left w:val="none" w:sz="0" w:space="0" w:color="auto"/>
        <w:bottom w:val="none" w:sz="0" w:space="0" w:color="auto"/>
        <w:right w:val="none" w:sz="0" w:space="0" w:color="auto"/>
      </w:divBdr>
    </w:div>
    <w:div w:id="625820892">
      <w:bodyDiv w:val="1"/>
      <w:marLeft w:val="0"/>
      <w:marRight w:val="0"/>
      <w:marTop w:val="0"/>
      <w:marBottom w:val="0"/>
      <w:divBdr>
        <w:top w:val="none" w:sz="0" w:space="0" w:color="auto"/>
        <w:left w:val="none" w:sz="0" w:space="0" w:color="auto"/>
        <w:bottom w:val="none" w:sz="0" w:space="0" w:color="auto"/>
        <w:right w:val="none" w:sz="0" w:space="0" w:color="auto"/>
      </w:divBdr>
    </w:div>
    <w:div w:id="666975883">
      <w:bodyDiv w:val="1"/>
      <w:marLeft w:val="0"/>
      <w:marRight w:val="0"/>
      <w:marTop w:val="0"/>
      <w:marBottom w:val="0"/>
      <w:divBdr>
        <w:top w:val="none" w:sz="0" w:space="0" w:color="auto"/>
        <w:left w:val="none" w:sz="0" w:space="0" w:color="auto"/>
        <w:bottom w:val="none" w:sz="0" w:space="0" w:color="auto"/>
        <w:right w:val="none" w:sz="0" w:space="0" w:color="auto"/>
      </w:divBdr>
    </w:div>
    <w:div w:id="698820546">
      <w:bodyDiv w:val="1"/>
      <w:marLeft w:val="0"/>
      <w:marRight w:val="0"/>
      <w:marTop w:val="0"/>
      <w:marBottom w:val="0"/>
      <w:divBdr>
        <w:top w:val="none" w:sz="0" w:space="0" w:color="auto"/>
        <w:left w:val="none" w:sz="0" w:space="0" w:color="auto"/>
        <w:bottom w:val="none" w:sz="0" w:space="0" w:color="auto"/>
        <w:right w:val="none" w:sz="0" w:space="0" w:color="auto"/>
      </w:divBdr>
    </w:div>
    <w:div w:id="737242365">
      <w:bodyDiv w:val="1"/>
      <w:marLeft w:val="0"/>
      <w:marRight w:val="0"/>
      <w:marTop w:val="0"/>
      <w:marBottom w:val="0"/>
      <w:divBdr>
        <w:top w:val="none" w:sz="0" w:space="0" w:color="auto"/>
        <w:left w:val="none" w:sz="0" w:space="0" w:color="auto"/>
        <w:bottom w:val="none" w:sz="0" w:space="0" w:color="auto"/>
        <w:right w:val="none" w:sz="0" w:space="0" w:color="auto"/>
      </w:divBdr>
    </w:div>
    <w:div w:id="804735287">
      <w:bodyDiv w:val="1"/>
      <w:marLeft w:val="0"/>
      <w:marRight w:val="0"/>
      <w:marTop w:val="0"/>
      <w:marBottom w:val="0"/>
      <w:divBdr>
        <w:top w:val="none" w:sz="0" w:space="0" w:color="auto"/>
        <w:left w:val="none" w:sz="0" w:space="0" w:color="auto"/>
        <w:bottom w:val="none" w:sz="0" w:space="0" w:color="auto"/>
        <w:right w:val="none" w:sz="0" w:space="0" w:color="auto"/>
      </w:divBdr>
    </w:div>
    <w:div w:id="1008751840">
      <w:bodyDiv w:val="1"/>
      <w:marLeft w:val="0"/>
      <w:marRight w:val="0"/>
      <w:marTop w:val="0"/>
      <w:marBottom w:val="0"/>
      <w:divBdr>
        <w:top w:val="none" w:sz="0" w:space="0" w:color="auto"/>
        <w:left w:val="none" w:sz="0" w:space="0" w:color="auto"/>
        <w:bottom w:val="none" w:sz="0" w:space="0" w:color="auto"/>
        <w:right w:val="none" w:sz="0" w:space="0" w:color="auto"/>
      </w:divBdr>
    </w:div>
    <w:div w:id="1544905235">
      <w:bodyDiv w:val="1"/>
      <w:marLeft w:val="0"/>
      <w:marRight w:val="0"/>
      <w:marTop w:val="0"/>
      <w:marBottom w:val="0"/>
      <w:divBdr>
        <w:top w:val="none" w:sz="0" w:space="0" w:color="auto"/>
        <w:left w:val="none" w:sz="0" w:space="0" w:color="auto"/>
        <w:bottom w:val="none" w:sz="0" w:space="0" w:color="auto"/>
        <w:right w:val="none" w:sz="0" w:space="0" w:color="auto"/>
      </w:divBdr>
    </w:div>
    <w:div w:id="1578246873">
      <w:bodyDiv w:val="1"/>
      <w:marLeft w:val="0"/>
      <w:marRight w:val="0"/>
      <w:marTop w:val="0"/>
      <w:marBottom w:val="0"/>
      <w:divBdr>
        <w:top w:val="none" w:sz="0" w:space="0" w:color="auto"/>
        <w:left w:val="none" w:sz="0" w:space="0" w:color="auto"/>
        <w:bottom w:val="none" w:sz="0" w:space="0" w:color="auto"/>
        <w:right w:val="none" w:sz="0" w:space="0" w:color="auto"/>
      </w:divBdr>
    </w:div>
    <w:div w:id="1935359673">
      <w:bodyDiv w:val="1"/>
      <w:marLeft w:val="0"/>
      <w:marRight w:val="0"/>
      <w:marTop w:val="0"/>
      <w:marBottom w:val="0"/>
      <w:divBdr>
        <w:top w:val="none" w:sz="0" w:space="0" w:color="auto"/>
        <w:left w:val="none" w:sz="0" w:space="0" w:color="auto"/>
        <w:bottom w:val="none" w:sz="0" w:space="0" w:color="auto"/>
        <w:right w:val="none" w:sz="0" w:space="0" w:color="auto"/>
      </w:divBdr>
    </w:div>
    <w:div w:id="1978729259">
      <w:bodyDiv w:val="1"/>
      <w:marLeft w:val="0"/>
      <w:marRight w:val="0"/>
      <w:marTop w:val="0"/>
      <w:marBottom w:val="0"/>
      <w:divBdr>
        <w:top w:val="none" w:sz="0" w:space="0" w:color="auto"/>
        <w:left w:val="none" w:sz="0" w:space="0" w:color="auto"/>
        <w:bottom w:val="none" w:sz="0" w:space="0" w:color="auto"/>
        <w:right w:val="none" w:sz="0" w:space="0" w:color="auto"/>
      </w:divBdr>
    </w:div>
    <w:div w:id="2038002674">
      <w:bodyDiv w:val="1"/>
      <w:marLeft w:val="0"/>
      <w:marRight w:val="0"/>
      <w:marTop w:val="0"/>
      <w:marBottom w:val="0"/>
      <w:divBdr>
        <w:top w:val="none" w:sz="0" w:space="0" w:color="auto"/>
        <w:left w:val="none" w:sz="0" w:space="0" w:color="auto"/>
        <w:bottom w:val="none" w:sz="0" w:space="0" w:color="auto"/>
        <w:right w:val="none" w:sz="0" w:space="0" w:color="auto"/>
      </w:divBdr>
    </w:div>
    <w:div w:id="210044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rn.com/abstract=1117186"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mailto:shaheenmahmed@yahoo.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x.doi.org/10.2139/ssrn.11171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24258</TotalTime>
  <Pages>20</Pages>
  <Words>7573</Words>
  <Characters>43172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Shaheen Ahmed</dc:creator>
  <cp:keywords/>
  <dc:description/>
  <cp:lastModifiedBy>User</cp:lastModifiedBy>
  <cp:revision>60</cp:revision>
  <dcterms:created xsi:type="dcterms:W3CDTF">2017-06-10T07:19:00Z</dcterms:created>
  <dcterms:modified xsi:type="dcterms:W3CDTF">2024-09-28T09:51:00Z</dcterms:modified>
</cp:coreProperties>
</file>