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72BE0" w:rsidRDefault="00A72BE0">
      <w:pPr>
        <w:rPr>
          <w:lang w:val="en-US"/>
        </w:rPr>
      </w:pPr>
      <w:r>
        <w:rPr>
          <w:lang w:val="en-US"/>
        </w:rPr>
        <w:t>Review comment 1 (Minor Revision)</w:t>
      </w:r>
    </w:p>
    <w:p w:rsidR="00A72BE0" w:rsidRPr="00D25CF8" w:rsidRDefault="00A72BE0" w:rsidP="00A72BE0">
      <w:pPr>
        <w:numPr>
          <w:ilvl w:val="0"/>
          <w:numId w:val="1"/>
        </w:numPr>
        <w:spacing w:line="259" w:lineRule="auto"/>
        <w:jc w:val="both"/>
      </w:pPr>
      <w:r w:rsidRPr="00D25CF8">
        <w:rPr>
          <w:b/>
          <w:bCs/>
        </w:rPr>
        <w:t>Abstract Revision</w:t>
      </w:r>
      <w:r w:rsidRPr="00D25CF8">
        <w:t>: The abstract should be rewritten for better clarity and focus, excluding the study's limitations. Limitations are more appropriately discussed in the conclusion.</w:t>
      </w:r>
    </w:p>
    <w:p w:rsidR="00A72BE0" w:rsidRPr="00D25CF8" w:rsidRDefault="00A72BE0" w:rsidP="00A72BE0">
      <w:pPr>
        <w:numPr>
          <w:ilvl w:val="0"/>
          <w:numId w:val="1"/>
        </w:numPr>
        <w:spacing w:line="259" w:lineRule="auto"/>
        <w:jc w:val="both"/>
      </w:pPr>
      <w:r w:rsidRPr="00D25CF8">
        <w:rPr>
          <w:b/>
          <w:bCs/>
        </w:rPr>
        <w:t>Research Objectives and Questions</w:t>
      </w:r>
      <w:r w:rsidRPr="00D25CF8">
        <w:t>:</w:t>
      </w:r>
      <w:r>
        <w:t xml:space="preserve"> The author should</w:t>
      </w:r>
      <w:r w:rsidRPr="00D25CF8">
        <w:t xml:space="preserve"> </w:t>
      </w:r>
      <w:r>
        <w:t>c</w:t>
      </w:r>
      <w:r w:rsidRPr="00D25CF8">
        <w:t>learly articulate the research objectives and questions in the introduction to provide a comprehensive overview of the study’s purpose.</w:t>
      </w:r>
    </w:p>
    <w:p w:rsidR="00A72BE0" w:rsidRPr="00D25CF8" w:rsidRDefault="00A72BE0" w:rsidP="00A72BE0">
      <w:pPr>
        <w:numPr>
          <w:ilvl w:val="0"/>
          <w:numId w:val="1"/>
        </w:numPr>
        <w:spacing w:line="259" w:lineRule="auto"/>
        <w:jc w:val="both"/>
      </w:pPr>
      <w:r w:rsidRPr="00D25CF8">
        <w:rPr>
          <w:b/>
          <w:bCs/>
        </w:rPr>
        <w:t>Variable Justification</w:t>
      </w:r>
      <w:r w:rsidRPr="00D25CF8">
        <w:t xml:space="preserve">: </w:t>
      </w:r>
      <w:r>
        <w:t>The author should j</w:t>
      </w:r>
      <w:r w:rsidRPr="00D25CF8">
        <w:t>ustify the selection of variables in the data section by referencing relevant literature to establish their significance and relevance to the study.</w:t>
      </w:r>
    </w:p>
    <w:p w:rsidR="00A72BE0" w:rsidRPr="00D25CF8" w:rsidRDefault="00A72BE0" w:rsidP="00A72BE0">
      <w:pPr>
        <w:numPr>
          <w:ilvl w:val="0"/>
          <w:numId w:val="1"/>
        </w:numPr>
        <w:spacing w:line="259" w:lineRule="auto"/>
        <w:jc w:val="both"/>
      </w:pPr>
      <w:r w:rsidRPr="00D25CF8">
        <w:rPr>
          <w:b/>
          <w:bCs/>
        </w:rPr>
        <w:t>Separation of Short- and Long-Run Results</w:t>
      </w:r>
      <w:r w:rsidRPr="00D25CF8">
        <w:t>: In the results section (Table 6), separate the short- and long-run findings for a clearer and more structured analysis.</w:t>
      </w:r>
    </w:p>
    <w:p w:rsidR="00A72BE0" w:rsidRPr="00D25CF8" w:rsidRDefault="00A72BE0" w:rsidP="00A72BE0">
      <w:pPr>
        <w:numPr>
          <w:ilvl w:val="0"/>
          <w:numId w:val="1"/>
        </w:numPr>
        <w:spacing w:line="259" w:lineRule="auto"/>
        <w:jc w:val="both"/>
      </w:pPr>
      <w:r w:rsidRPr="00D25CF8">
        <w:rPr>
          <w:b/>
          <w:bCs/>
        </w:rPr>
        <w:t>Theoretical Background</w:t>
      </w:r>
      <w:r w:rsidRPr="00D25CF8">
        <w:t xml:space="preserve">: </w:t>
      </w:r>
      <w:r>
        <w:t>The author should p</w:t>
      </w:r>
      <w:r w:rsidRPr="00D25CF8">
        <w:t>rovide a well-defined theoretical background to strengthen the foundation of the study and contextualize the findings.</w:t>
      </w:r>
    </w:p>
    <w:p w:rsidR="00A72BE0" w:rsidRPr="00D25CF8" w:rsidRDefault="00A72BE0" w:rsidP="00A72BE0">
      <w:pPr>
        <w:numPr>
          <w:ilvl w:val="0"/>
          <w:numId w:val="1"/>
        </w:numPr>
        <w:spacing w:line="259" w:lineRule="auto"/>
        <w:jc w:val="both"/>
      </w:pPr>
      <w:r w:rsidRPr="00D25CF8">
        <w:rPr>
          <w:b/>
          <w:bCs/>
        </w:rPr>
        <w:t>Detailed Discussion of Linkages</w:t>
      </w:r>
      <w:r w:rsidRPr="00D25CF8">
        <w:t>: Elaborate on the rationale behind the linkages discussed in the analysis. Ensure the discussion provides a thorough explanation of the relationships between variables and their implications.</w:t>
      </w:r>
    </w:p>
    <w:p w:rsidR="00A72BE0" w:rsidRDefault="00A72BE0" w:rsidP="00A72BE0">
      <w:pPr>
        <w:rPr>
          <w:lang w:val="en-US"/>
        </w:rPr>
      </w:pPr>
    </w:p>
    <w:p w:rsidR="00A72BE0" w:rsidRDefault="00A72BE0" w:rsidP="00A72BE0">
      <w:pPr>
        <w:rPr>
          <w:lang w:val="en-US"/>
        </w:rPr>
      </w:pPr>
      <w:r>
        <w:rPr>
          <w:lang w:val="en-US"/>
        </w:rPr>
        <w:t>Review Comment 2 (Major Revision)</w:t>
      </w:r>
    </w:p>
    <w:p w:rsidR="00A72BE0" w:rsidRDefault="00A72BE0" w:rsidP="00A72BE0">
      <w:pPr>
        <w:pStyle w:val="NormalWeb"/>
        <w:shd w:val="clear" w:color="auto" w:fill="FFFFFF"/>
        <w:rPr>
          <w:rFonts w:ascii="Noto Sans" w:hAnsi="Noto Sans" w:cs="Noto Sans"/>
          <w:sz w:val="21"/>
          <w:szCs w:val="21"/>
        </w:rPr>
      </w:pPr>
      <w:r>
        <w:rPr>
          <w:rFonts w:ascii="Noto Sans" w:hAnsi="Noto Sans" w:cs="Noto Sans"/>
          <w:sz w:val="21"/>
          <w:szCs w:val="21"/>
        </w:rPr>
        <w:t>You </w:t>
      </w:r>
      <w:r>
        <w:rPr>
          <w:rStyle w:val="Strong"/>
          <w:rFonts w:ascii="Noto Sans" w:hAnsi="Noto Sans" w:cs="Noto Sans"/>
          <w:sz w:val="21"/>
          <w:szCs w:val="21"/>
        </w:rPr>
        <w:t>cannot use the ARDL (Autoregressive Distributed Lag) model</w:t>
      </w:r>
      <w:r>
        <w:rPr>
          <w:rFonts w:ascii="Noto Sans" w:hAnsi="Noto Sans" w:cs="Noto Sans"/>
          <w:sz w:val="21"/>
          <w:szCs w:val="21"/>
        </w:rPr>
        <w:t> if the dependent variable is integrated of order 2, I(2). Because the ARDL model is designed to handle variables that are I(0) or I(1).</w:t>
      </w:r>
    </w:p>
    <w:p w:rsidR="00A72BE0" w:rsidRDefault="00A72BE0" w:rsidP="00A72BE0">
      <w:pPr>
        <w:pStyle w:val="NormalWeb"/>
        <w:shd w:val="clear" w:color="auto" w:fill="FFFFFF"/>
        <w:rPr>
          <w:rFonts w:ascii="Noto Sans" w:hAnsi="Noto Sans" w:cs="Noto Sans"/>
          <w:sz w:val="21"/>
          <w:szCs w:val="21"/>
        </w:rPr>
      </w:pPr>
      <w:r>
        <w:rPr>
          <w:rFonts w:ascii="Noto Sans" w:hAnsi="Noto Sans" w:cs="Noto Sans"/>
          <w:sz w:val="21"/>
          <w:szCs w:val="21"/>
        </w:rPr>
        <w:t> Since your dependent variable is I(2),you can solve the problem by Transforming the Variable: Differentiate the I(2) variable to make it stationary (I(0) or I(1)), then analyze it using an ARDL model.</w:t>
      </w:r>
    </w:p>
    <w:p w:rsidR="00A72BE0" w:rsidRPr="00A72BE0" w:rsidRDefault="00A72BE0" w:rsidP="00A72BE0">
      <w:pPr>
        <w:rPr>
          <w:rStyle w:val="SubtleEmphasis"/>
          <w:lang w:val="en-US"/>
        </w:rPr>
      </w:pPr>
      <w:r>
        <w:rPr>
          <w:rStyle w:val="SubtleEmphasis"/>
          <w:lang w:val="en-US"/>
        </w:rPr>
        <w:t>See attachment as well.</w:t>
      </w:r>
    </w:p>
    <w:sectPr w:rsidR="00A72BE0" w:rsidRPr="00A72B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A01D45"/>
    <w:multiLevelType w:val="multilevel"/>
    <w:tmpl w:val="145C9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18471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BE0"/>
    <w:rsid w:val="00050014"/>
    <w:rsid w:val="00052C7A"/>
    <w:rsid w:val="000823A0"/>
    <w:rsid w:val="000F3241"/>
    <w:rsid w:val="001D1BCF"/>
    <w:rsid w:val="002170B0"/>
    <w:rsid w:val="00223AEE"/>
    <w:rsid w:val="00275585"/>
    <w:rsid w:val="003078B3"/>
    <w:rsid w:val="00315464"/>
    <w:rsid w:val="0035355D"/>
    <w:rsid w:val="003C0E77"/>
    <w:rsid w:val="003D2A30"/>
    <w:rsid w:val="003F0D50"/>
    <w:rsid w:val="004D34E7"/>
    <w:rsid w:val="00560C16"/>
    <w:rsid w:val="00561ECA"/>
    <w:rsid w:val="005B4B62"/>
    <w:rsid w:val="0062012F"/>
    <w:rsid w:val="00631F17"/>
    <w:rsid w:val="006507A3"/>
    <w:rsid w:val="00667159"/>
    <w:rsid w:val="00674B3F"/>
    <w:rsid w:val="006D7EEA"/>
    <w:rsid w:val="006F5E19"/>
    <w:rsid w:val="00761ABC"/>
    <w:rsid w:val="00781F6B"/>
    <w:rsid w:val="007A5E84"/>
    <w:rsid w:val="007E29B5"/>
    <w:rsid w:val="007F37AD"/>
    <w:rsid w:val="00807BC5"/>
    <w:rsid w:val="00847647"/>
    <w:rsid w:val="00847A49"/>
    <w:rsid w:val="00911AF8"/>
    <w:rsid w:val="009B30AE"/>
    <w:rsid w:val="009E091B"/>
    <w:rsid w:val="00A72BE0"/>
    <w:rsid w:val="00AC274F"/>
    <w:rsid w:val="00B159DE"/>
    <w:rsid w:val="00B3332F"/>
    <w:rsid w:val="00B93AAF"/>
    <w:rsid w:val="00BC1133"/>
    <w:rsid w:val="00BE4C39"/>
    <w:rsid w:val="00C11F63"/>
    <w:rsid w:val="00C47C29"/>
    <w:rsid w:val="00C57820"/>
    <w:rsid w:val="00CB24C7"/>
    <w:rsid w:val="00CF7516"/>
    <w:rsid w:val="00D03424"/>
    <w:rsid w:val="00D05B22"/>
    <w:rsid w:val="00D505CA"/>
    <w:rsid w:val="00D77160"/>
    <w:rsid w:val="00DD33AD"/>
    <w:rsid w:val="00E16E3D"/>
    <w:rsid w:val="00E302DE"/>
    <w:rsid w:val="00E54B82"/>
    <w:rsid w:val="00EA692E"/>
    <w:rsid w:val="00F31BEF"/>
    <w:rsid w:val="00F61967"/>
    <w:rsid w:val="00F961EB"/>
    <w:rsid w:val="00F9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D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A6E89E"/>
  <w15:chartTrackingRefBased/>
  <w15:docId w15:val="{8DA74CE7-5CB8-9C46-80CA-2D40D474C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BD" w:eastAsia="en-US" w:bidi="bn-IN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  <w:rPr>
      <w:rFonts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basedOn w:val="DefaultParagraphFont"/>
    <w:uiPriority w:val="19"/>
    <w:qFormat/>
    <w:rsid w:val="00A72BE0"/>
    <w:rPr>
      <w:i/>
      <w:iCs/>
      <w:color w:val="404040" w:themeColor="text1" w:themeTint="BF"/>
    </w:rPr>
  </w:style>
  <w:style w:type="paragraph" w:styleId="NormalWeb">
    <w:name w:val="Normal (Web)"/>
    <w:basedOn w:val="Normal"/>
    <w:uiPriority w:val="99"/>
    <w:semiHidden/>
    <w:unhideWhenUsed/>
    <w:rsid w:val="00A72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A72B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3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Md. Abul Kalam Azad</dc:creator>
  <cp:keywords/>
  <dc:description/>
  <cp:lastModifiedBy>Md. Abul Kalam Azad</cp:lastModifiedBy>
  <cp:revision>1</cp:revision>
  <dcterms:created xsi:type="dcterms:W3CDTF">2025-01-26T06:04:00Z</dcterms:created>
  <dcterms:modified xsi:type="dcterms:W3CDTF">2025-01-26T06:05:00Z</dcterms:modified>
</cp:coreProperties>
</file>